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2F" w:rsidRDefault="0011502F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502F" w:rsidRDefault="0011502F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Остерского сельского поселения</w:t>
      </w:r>
    </w:p>
    <w:p w:rsidR="00DD6E8B" w:rsidRDefault="00DD6E8B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DD6E8B" w:rsidRDefault="0011502F" w:rsidP="00DD6E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425CEA">
        <w:rPr>
          <w:sz w:val="28"/>
          <w:szCs w:val="28"/>
        </w:rPr>
        <w:t>.12.</w:t>
      </w:r>
      <w:r>
        <w:rPr>
          <w:sz w:val="28"/>
          <w:szCs w:val="28"/>
        </w:rPr>
        <w:t xml:space="preserve"> 2022г. № 110</w:t>
      </w:r>
    </w:p>
    <w:p w:rsidR="005B3022" w:rsidRDefault="005B3022" w:rsidP="005B302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B3022" w:rsidRDefault="005B3022" w:rsidP="00285B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B3022" w:rsidRDefault="005B3022" w:rsidP="00285B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11502F">
        <w:rPr>
          <w:b/>
          <w:bCs/>
          <w:sz w:val="28"/>
          <w:szCs w:val="28"/>
        </w:rPr>
        <w:t>айона Смоленской области на 2023</w:t>
      </w:r>
      <w:r>
        <w:rPr>
          <w:b/>
          <w:bCs/>
          <w:sz w:val="28"/>
          <w:szCs w:val="28"/>
        </w:rPr>
        <w:t xml:space="preserve"> год</w:t>
      </w:r>
    </w:p>
    <w:p w:rsidR="005B3022" w:rsidRDefault="005B3022" w:rsidP="005B3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11502F">
        <w:rPr>
          <w:bCs/>
          <w:sz w:val="28"/>
          <w:szCs w:val="28"/>
        </w:rPr>
        <w:t>айона Смоленской области на 2023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</w:t>
      </w:r>
      <w:proofErr w:type="gramEnd"/>
      <w:r>
        <w:rPr>
          <w:rFonts w:eastAsia="Calibri"/>
          <w:sz w:val="28"/>
          <w:szCs w:val="28"/>
        </w:rPr>
        <w:t xml:space="preserve">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района Смоле</w:t>
      </w:r>
      <w:r w:rsidR="0011502F">
        <w:rPr>
          <w:bCs/>
          <w:sz w:val="28"/>
          <w:szCs w:val="28"/>
        </w:rPr>
        <w:t>нской области на 2023</w:t>
      </w:r>
      <w:r>
        <w:rPr>
          <w:bCs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4) Положением о мун</w:t>
      </w:r>
      <w:r w:rsidR="00BE08F8">
        <w:rPr>
          <w:rFonts w:eastAsia="Calibri"/>
          <w:sz w:val="28"/>
          <w:szCs w:val="28"/>
        </w:rPr>
        <w:t>иципальном контроле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автомобильном транспорте, наземном электрическом транспорте и в дорожном хозяйстве в границах населенных пунктов Остерского сельского поселения Рославльского р</w:t>
      </w:r>
      <w:r w:rsidR="0011502F">
        <w:rPr>
          <w:bCs/>
          <w:sz w:val="28"/>
          <w:szCs w:val="28"/>
        </w:rPr>
        <w:t>айона Смоленской области</w:t>
      </w:r>
      <w:r>
        <w:rPr>
          <w:rFonts w:eastAsia="Calibri"/>
          <w:sz w:val="28"/>
          <w:szCs w:val="28"/>
        </w:rPr>
        <w:t xml:space="preserve">, утвержденным решением Совета депутатов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rFonts w:eastAsia="Calibri"/>
          <w:sz w:val="28"/>
          <w:szCs w:val="28"/>
        </w:rPr>
        <w:t>Смоленской области от 10.11.2021 № 26.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1502F" w:rsidRDefault="0011502F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B3022" w:rsidRDefault="0011502F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В 2022</w:t>
      </w:r>
      <w:r w:rsidR="005B3022"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</w:t>
      </w:r>
      <w:proofErr w:type="gramStart"/>
      <w:r w:rsidR="005B3022">
        <w:rPr>
          <w:color w:val="000000"/>
          <w:sz w:val="28"/>
          <w:szCs w:val="28"/>
          <w:lang w:eastAsia="zh-CN"/>
        </w:rPr>
        <w:t>контроля за</w:t>
      </w:r>
      <w:proofErr w:type="gramEnd"/>
      <w:r w:rsidR="005B3022">
        <w:rPr>
          <w:color w:val="000000"/>
          <w:sz w:val="28"/>
          <w:szCs w:val="28"/>
          <w:lang w:eastAsia="zh-CN"/>
        </w:rPr>
        <w:t xml:space="preserve"> сохранностью автомобильных дорог местного значения в границах территории </w:t>
      </w:r>
      <w:r w:rsidR="005B3022">
        <w:rPr>
          <w:bCs/>
          <w:sz w:val="28"/>
          <w:szCs w:val="28"/>
        </w:rPr>
        <w:t xml:space="preserve">Остерского сельского поселения Рославльского района </w:t>
      </w:r>
      <w:r w:rsidR="005B3022">
        <w:rPr>
          <w:color w:val="000000"/>
          <w:sz w:val="28"/>
          <w:szCs w:val="28"/>
          <w:lang w:eastAsia="zh-CN"/>
        </w:rPr>
        <w:t>Смоленской области.</w:t>
      </w:r>
    </w:p>
    <w:p w:rsidR="005B3022" w:rsidRDefault="0011502F" w:rsidP="0011502F">
      <w:pPr>
        <w:tabs>
          <w:tab w:val="left" w:pos="0"/>
        </w:tabs>
        <w:suppressAutoHyphens/>
        <w:autoSpaceDE w:val="0"/>
        <w:jc w:val="both"/>
        <w:rPr>
          <w:bCs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</w:t>
      </w:r>
      <w:bookmarkStart w:id="0" w:name="_GoBack"/>
      <w:bookmarkEnd w:id="0"/>
      <w:r>
        <w:rPr>
          <w:color w:val="000000"/>
          <w:sz w:val="28"/>
          <w:szCs w:val="28"/>
          <w:lang w:eastAsia="zh-CN"/>
        </w:rPr>
        <w:t>4. За текущий период 2022</w:t>
      </w:r>
      <w:r w:rsidR="005B3022">
        <w:rPr>
          <w:color w:val="000000"/>
          <w:sz w:val="28"/>
          <w:szCs w:val="28"/>
          <w:lang w:eastAsia="zh-CN"/>
        </w:rPr>
        <w:t xml:space="preserve"> года в рамках муниципального контроля </w:t>
      </w:r>
      <w:r w:rsidR="005B3022">
        <w:rPr>
          <w:bCs/>
          <w:color w:val="000000"/>
          <w:sz w:val="28"/>
          <w:szCs w:val="28"/>
          <w:lang w:eastAsia="zh-CN"/>
        </w:rPr>
        <w:t xml:space="preserve">в </w:t>
      </w:r>
      <w:proofErr w:type="spellStart"/>
      <w:r w:rsidR="005B3022">
        <w:rPr>
          <w:bCs/>
          <w:sz w:val="28"/>
          <w:szCs w:val="28"/>
        </w:rPr>
        <w:t>Остерском</w:t>
      </w:r>
      <w:proofErr w:type="spellEnd"/>
      <w:r w:rsidR="005B3022">
        <w:rPr>
          <w:bCs/>
          <w:sz w:val="28"/>
          <w:szCs w:val="28"/>
        </w:rPr>
        <w:t xml:space="preserve"> сельском поселении Рославльского района</w:t>
      </w:r>
      <w:r w:rsidR="005B3022">
        <w:rPr>
          <w:bCs/>
          <w:color w:val="000000"/>
          <w:sz w:val="28"/>
          <w:szCs w:val="28"/>
          <w:lang w:eastAsia="zh-CN"/>
        </w:rPr>
        <w:t xml:space="preserve"> Смоленской области плановые и внеплановые проверки не проводились.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B3022" w:rsidRDefault="005B3022" w:rsidP="005B3022">
      <w:pPr>
        <w:suppressAutoHyphens/>
        <w:autoSpaceDE w:val="0"/>
        <w:ind w:firstLine="708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>Администра</w:t>
      </w:r>
      <w:r w:rsidR="00BE08F8">
        <w:rPr>
          <w:color w:val="000000"/>
          <w:sz w:val="28"/>
          <w:szCs w:val="28"/>
          <w:lang w:eastAsia="zh-CN"/>
        </w:rPr>
        <w:t xml:space="preserve">цией </w:t>
      </w:r>
      <w:r>
        <w:rPr>
          <w:color w:val="000000"/>
          <w:sz w:val="28"/>
          <w:szCs w:val="28"/>
          <w:lang w:eastAsia="zh-CN"/>
        </w:rPr>
        <w:t>Остерского сельского поселения Рославльского района Смоленской области осуществляются следующие мероприятия: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сайте Админист</w:t>
      </w:r>
      <w:r w:rsidR="00BE08F8">
        <w:rPr>
          <w:color w:val="000000"/>
          <w:sz w:val="28"/>
          <w:szCs w:val="28"/>
          <w:lang w:eastAsia="zh-CN"/>
        </w:rPr>
        <w:t xml:space="preserve">рации </w:t>
      </w:r>
      <w:r>
        <w:rPr>
          <w:color w:val="000000"/>
          <w:sz w:val="28"/>
          <w:szCs w:val="28"/>
          <w:lang w:eastAsia="zh-CN"/>
        </w:rPr>
        <w:t>Остерского сельского поселения Рославльского района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color w:val="000000"/>
          <w:sz w:val="28"/>
          <w:szCs w:val="28"/>
        </w:rPr>
        <w:t>Смоленской области по предупреждению соблюдения контролируемыми лицами обязательных требований;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B3022" w:rsidRDefault="005B3022" w:rsidP="005B3022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B3022" w:rsidRDefault="005B3022" w:rsidP="005B30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B3022" w:rsidRDefault="005B3022" w:rsidP="005B30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B3022" w:rsidRDefault="005B3022" w:rsidP="005B30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422"/>
        <w:gridCol w:w="2268"/>
        <w:gridCol w:w="1842"/>
        <w:gridCol w:w="3261"/>
        <w:gridCol w:w="2062"/>
      </w:tblGrid>
      <w:tr w:rsidR="005B3022" w:rsidTr="005B3022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Размещение и поддержка в актуальном состоянии на официальном сайте Админист</w:t>
            </w:r>
            <w:r w:rsidR="00BE08F8">
              <w:rPr>
                <w:rFonts w:eastAsia="Calibri"/>
                <w:bCs/>
                <w:sz w:val="24"/>
                <w:szCs w:val="24"/>
              </w:rPr>
              <w:t xml:space="preserve">рации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Остерского сельского поселения Рославльского района Смоленской области</w:t>
            </w:r>
            <w:r>
              <w:rPr>
                <w:rFonts w:eastAsia="Calibri"/>
                <w:bCs/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сведений,предусмотренных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hyperlink r:id="rId8" w:history="1">
              <w:r w:rsidRPr="000B6F85">
                <w:rPr>
                  <w:rStyle w:val="ae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статьей 46</w:t>
              </w:r>
            </w:hyperlink>
            <w:r w:rsidRPr="000B6F85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Подготовка и утверждение распоряжением Администр</w:t>
            </w:r>
            <w:r w:rsidR="00BE08F8">
              <w:rPr>
                <w:rFonts w:eastAsia="Calibri"/>
                <w:bCs/>
                <w:sz w:val="24"/>
                <w:szCs w:val="24"/>
              </w:rPr>
              <w:t xml:space="preserve">ации 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Остерского сельского поселения Рославльского района</w:t>
            </w:r>
            <w:r>
              <w:rPr>
                <w:rFonts w:eastAsia="Calibri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полученных в ходе реализации мероприятий по контролю и в соответствии с Федеральным </w:t>
            </w:r>
            <w:hyperlink r:id="rId9" w:history="1">
              <w:r w:rsidRPr="000B6F85">
                <w:rPr>
                  <w:rStyle w:val="ae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0B6F85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№ 248-ФЗ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  <w:tr w:rsidR="005B3022" w:rsidTr="005B30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22" w:rsidRDefault="005B3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Администрация,</w:t>
            </w:r>
          </w:p>
          <w:p w:rsidR="005B3022" w:rsidRDefault="005B3022" w:rsidP="00DD6E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r w:rsidR="00E857E9">
              <w:rPr>
                <w:bCs/>
                <w:sz w:val="24"/>
                <w:szCs w:val="24"/>
              </w:rPr>
              <w:t>Главы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Остерского сельского поселения</w:t>
            </w:r>
          </w:p>
        </w:tc>
      </w:tr>
    </w:tbl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Показателями результативности и эффективности мероприятий Программы профилактики являются: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количество размещенных соответствующих сведений об обязательных требованиях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количество объявленных предостережений о недопустимости нарушения обязательных требований;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количество проведенных консультирований в устной и письменной форме;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количество контролируемых лиц, в отношении которых проведены профилактические мероприятия;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CF16BD" w:rsidRDefault="00CF16BD" w:rsidP="00CF16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022" w:rsidRDefault="005B3022" w:rsidP="005B3022">
      <w:pPr>
        <w:rPr>
          <w:sz w:val="28"/>
          <w:szCs w:val="28"/>
        </w:rPr>
      </w:pPr>
    </w:p>
    <w:p w:rsidR="005B3022" w:rsidRDefault="005B3022" w:rsidP="005B3022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  <w:lang w:eastAsia="en-US"/>
        </w:rPr>
      </w:pPr>
    </w:p>
    <w:p w:rsidR="00FB4603" w:rsidRPr="005B3022" w:rsidRDefault="00FB4603" w:rsidP="005B3022"/>
    <w:sectPr w:rsidR="00FB4603" w:rsidRPr="005B3022" w:rsidSect="0011502F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06" w:rsidRDefault="00796206" w:rsidP="00F939E0">
      <w:r>
        <w:separator/>
      </w:r>
    </w:p>
  </w:endnote>
  <w:endnote w:type="continuationSeparator" w:id="0">
    <w:p w:rsidR="00796206" w:rsidRDefault="00796206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06" w:rsidRDefault="00796206" w:rsidP="00F939E0">
      <w:r>
        <w:separator/>
      </w:r>
    </w:p>
  </w:footnote>
  <w:footnote w:type="continuationSeparator" w:id="0">
    <w:p w:rsidR="00796206" w:rsidRDefault="00796206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52206"/>
    <w:rsid w:val="00054311"/>
    <w:rsid w:val="00055971"/>
    <w:rsid w:val="000559F0"/>
    <w:rsid w:val="00057DAC"/>
    <w:rsid w:val="00064020"/>
    <w:rsid w:val="000761B9"/>
    <w:rsid w:val="00090167"/>
    <w:rsid w:val="00095769"/>
    <w:rsid w:val="000964D3"/>
    <w:rsid w:val="000B4ABF"/>
    <w:rsid w:val="000B6F85"/>
    <w:rsid w:val="000C76E9"/>
    <w:rsid w:val="000D71BF"/>
    <w:rsid w:val="000E2E1C"/>
    <w:rsid w:val="000E5F35"/>
    <w:rsid w:val="000F1955"/>
    <w:rsid w:val="00114D77"/>
    <w:rsid w:val="0011502F"/>
    <w:rsid w:val="00125F81"/>
    <w:rsid w:val="0012690A"/>
    <w:rsid w:val="001503EC"/>
    <w:rsid w:val="00162F3F"/>
    <w:rsid w:val="001972C0"/>
    <w:rsid w:val="001E59A5"/>
    <w:rsid w:val="001F1ACE"/>
    <w:rsid w:val="00203401"/>
    <w:rsid w:val="0021619C"/>
    <w:rsid w:val="00225F28"/>
    <w:rsid w:val="00236595"/>
    <w:rsid w:val="00257517"/>
    <w:rsid w:val="00285BE4"/>
    <w:rsid w:val="00287F2A"/>
    <w:rsid w:val="002A1D69"/>
    <w:rsid w:val="002A6730"/>
    <w:rsid w:val="002B3D1B"/>
    <w:rsid w:val="002B41A0"/>
    <w:rsid w:val="002B7497"/>
    <w:rsid w:val="002E71E5"/>
    <w:rsid w:val="00300771"/>
    <w:rsid w:val="0030574A"/>
    <w:rsid w:val="00311868"/>
    <w:rsid w:val="00321C3C"/>
    <w:rsid w:val="00323B58"/>
    <w:rsid w:val="00333944"/>
    <w:rsid w:val="00341758"/>
    <w:rsid w:val="00361B16"/>
    <w:rsid w:val="003650EF"/>
    <w:rsid w:val="00366A76"/>
    <w:rsid w:val="003849D2"/>
    <w:rsid w:val="00387EC5"/>
    <w:rsid w:val="003A1054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25CEA"/>
    <w:rsid w:val="00437604"/>
    <w:rsid w:val="00442296"/>
    <w:rsid w:val="00444D6E"/>
    <w:rsid w:val="0044682D"/>
    <w:rsid w:val="00455433"/>
    <w:rsid w:val="00462021"/>
    <w:rsid w:val="00464BFB"/>
    <w:rsid w:val="00477FBC"/>
    <w:rsid w:val="0049151A"/>
    <w:rsid w:val="004A784A"/>
    <w:rsid w:val="004B687C"/>
    <w:rsid w:val="004D3EC2"/>
    <w:rsid w:val="004D63B4"/>
    <w:rsid w:val="004D6C7C"/>
    <w:rsid w:val="004F198A"/>
    <w:rsid w:val="004F2952"/>
    <w:rsid w:val="00505084"/>
    <w:rsid w:val="00511A33"/>
    <w:rsid w:val="00517ABF"/>
    <w:rsid w:val="005275E0"/>
    <w:rsid w:val="00540D33"/>
    <w:rsid w:val="005452A4"/>
    <w:rsid w:val="005611E7"/>
    <w:rsid w:val="00583319"/>
    <w:rsid w:val="00591318"/>
    <w:rsid w:val="005937BA"/>
    <w:rsid w:val="00597B95"/>
    <w:rsid w:val="005B2F9D"/>
    <w:rsid w:val="005B3022"/>
    <w:rsid w:val="005B6884"/>
    <w:rsid w:val="005C0AF5"/>
    <w:rsid w:val="005C3954"/>
    <w:rsid w:val="005C56A3"/>
    <w:rsid w:val="005E0C90"/>
    <w:rsid w:val="005E24B8"/>
    <w:rsid w:val="006104EF"/>
    <w:rsid w:val="00653569"/>
    <w:rsid w:val="00677CA4"/>
    <w:rsid w:val="00686651"/>
    <w:rsid w:val="006A0746"/>
    <w:rsid w:val="006C4B56"/>
    <w:rsid w:val="006F59FD"/>
    <w:rsid w:val="006F62D6"/>
    <w:rsid w:val="00707C9C"/>
    <w:rsid w:val="0074442C"/>
    <w:rsid w:val="00754849"/>
    <w:rsid w:val="00782ABC"/>
    <w:rsid w:val="00796206"/>
    <w:rsid w:val="00797917"/>
    <w:rsid w:val="007A1817"/>
    <w:rsid w:val="007A69BE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5B84"/>
    <w:rsid w:val="008C71DA"/>
    <w:rsid w:val="008D0A7B"/>
    <w:rsid w:val="008F2080"/>
    <w:rsid w:val="00902FBC"/>
    <w:rsid w:val="0092460A"/>
    <w:rsid w:val="009463CE"/>
    <w:rsid w:val="0095290F"/>
    <w:rsid w:val="009569FE"/>
    <w:rsid w:val="009753A3"/>
    <w:rsid w:val="00981218"/>
    <w:rsid w:val="00983C17"/>
    <w:rsid w:val="009C3DE5"/>
    <w:rsid w:val="009D06A4"/>
    <w:rsid w:val="009E5891"/>
    <w:rsid w:val="00A16E2A"/>
    <w:rsid w:val="00A20C64"/>
    <w:rsid w:val="00A258B6"/>
    <w:rsid w:val="00A3698D"/>
    <w:rsid w:val="00A45F5E"/>
    <w:rsid w:val="00A62B52"/>
    <w:rsid w:val="00A65A50"/>
    <w:rsid w:val="00A74EE6"/>
    <w:rsid w:val="00A945EE"/>
    <w:rsid w:val="00AA31CC"/>
    <w:rsid w:val="00AC1B01"/>
    <w:rsid w:val="00AC6AA9"/>
    <w:rsid w:val="00AD5EF9"/>
    <w:rsid w:val="00AD6254"/>
    <w:rsid w:val="00AF56F2"/>
    <w:rsid w:val="00B17AAA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E08F8"/>
    <w:rsid w:val="00C01249"/>
    <w:rsid w:val="00C02AC0"/>
    <w:rsid w:val="00C07906"/>
    <w:rsid w:val="00C07A2E"/>
    <w:rsid w:val="00C11EA2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16BD"/>
    <w:rsid w:val="00CF3A00"/>
    <w:rsid w:val="00D01F12"/>
    <w:rsid w:val="00D0372A"/>
    <w:rsid w:val="00D201D0"/>
    <w:rsid w:val="00D24984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D6E8B"/>
    <w:rsid w:val="00DE59C3"/>
    <w:rsid w:val="00E122E4"/>
    <w:rsid w:val="00E2191E"/>
    <w:rsid w:val="00E23A7C"/>
    <w:rsid w:val="00E30CC8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82C34"/>
    <w:rsid w:val="00E841E6"/>
    <w:rsid w:val="00E857E9"/>
    <w:rsid w:val="00E945D2"/>
    <w:rsid w:val="00EA3CC6"/>
    <w:rsid w:val="00EB2962"/>
    <w:rsid w:val="00EB6F25"/>
    <w:rsid w:val="00EC0774"/>
    <w:rsid w:val="00EE2532"/>
    <w:rsid w:val="00EE63D3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20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0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B1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4C17-E42F-4A54-9482-1DC03990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</cp:lastModifiedBy>
  <cp:revision>96</cp:revision>
  <cp:lastPrinted>2021-12-30T08:07:00Z</cp:lastPrinted>
  <dcterms:created xsi:type="dcterms:W3CDTF">2012-10-22T11:30:00Z</dcterms:created>
  <dcterms:modified xsi:type="dcterms:W3CDTF">2023-02-17T13:14:00Z</dcterms:modified>
</cp:coreProperties>
</file>