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6D" w:rsidRPr="00282E6D" w:rsidRDefault="00282E6D" w:rsidP="00282E6D">
      <w:pPr>
        <w:tabs>
          <w:tab w:val="left" w:pos="5103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282E6D" w:rsidRPr="00282E6D" w:rsidRDefault="00282E6D" w:rsidP="00282E6D">
      <w:pPr>
        <w:tabs>
          <w:tab w:val="left" w:pos="5103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282E6D" w:rsidRPr="00282E6D" w:rsidRDefault="00282E6D" w:rsidP="00282E6D">
      <w:pPr>
        <w:tabs>
          <w:tab w:val="left" w:pos="5103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Остерского сельского поселения </w:t>
      </w:r>
    </w:p>
    <w:p w:rsidR="00282E6D" w:rsidRPr="00282E6D" w:rsidRDefault="00282E6D" w:rsidP="00282E6D">
      <w:pPr>
        <w:tabs>
          <w:tab w:val="left" w:pos="5103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«Рославльский район» Смоленской области</w:t>
      </w:r>
    </w:p>
    <w:p w:rsidR="00282E6D" w:rsidRPr="00282E6D" w:rsidRDefault="00282E6D" w:rsidP="00282E6D">
      <w:pPr>
        <w:spacing w:after="0" w:line="240" w:lineRule="auto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от 15.01.2024  № 7</w:t>
      </w:r>
    </w:p>
    <w:p w:rsidR="00282E6D" w:rsidRPr="00282E6D" w:rsidRDefault="00282E6D" w:rsidP="00282E6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82E6D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Pr="00282E6D">
        <w:rPr>
          <w:rFonts w:ascii="Times New Roman" w:eastAsia="Calibri" w:hAnsi="Times New Roman" w:cs="Times New Roman"/>
          <w:b/>
          <w:bCs/>
          <w:sz w:val="28"/>
          <w:szCs w:val="28"/>
        </w:rPr>
        <w:t>Ставки</w:t>
      </w:r>
    </w:p>
    <w:p w:rsidR="00282E6D" w:rsidRPr="00282E6D" w:rsidRDefault="00282E6D" w:rsidP="00282E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2E6D">
        <w:rPr>
          <w:rFonts w:ascii="Times New Roman" w:eastAsia="Calibri" w:hAnsi="Times New Roman" w:cs="Times New Roman"/>
          <w:b/>
          <w:bCs/>
          <w:sz w:val="28"/>
          <w:szCs w:val="28"/>
        </w:rPr>
        <w:t>платы за единицу объема древесины, заготавливаемой на землях, находящихся в собственности Остерского сельского поселения Рославльского района Смоленской области</w:t>
      </w:r>
    </w:p>
    <w:p w:rsidR="00282E6D" w:rsidRPr="00282E6D" w:rsidRDefault="00282E6D" w:rsidP="00282E6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</w:rPr>
      </w:pPr>
    </w:p>
    <w:p w:rsidR="00282E6D" w:rsidRPr="00282E6D" w:rsidRDefault="00282E6D" w:rsidP="00282E6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282E6D">
        <w:rPr>
          <w:rFonts w:ascii="Times New Roman" w:eastAsia="Calibri" w:hAnsi="Times New Roman" w:cs="Times New Roman"/>
          <w:sz w:val="28"/>
          <w:szCs w:val="28"/>
        </w:rPr>
        <w:t>Ставки платы за единицу объема древесины, заготавливаемой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>на землях, находящихся в собственности Остерского сельского поселения Рославльского района Смоленской области, для основных пород принимаются равными ставкам платы за единицу объема древесины лесных насаждений, установленным постановлением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</w:t>
      </w:r>
      <w:r w:rsidRPr="00282E6D">
        <w:rPr>
          <w:rFonts w:ascii="Times New Roman" w:eastAsia="Calibri" w:hAnsi="Times New Roman" w:cs="Times New Roman"/>
        </w:rPr>
        <w:t xml:space="preserve"> </w:t>
      </w:r>
      <w:r w:rsidRPr="00282E6D">
        <w:rPr>
          <w:rFonts w:ascii="Times New Roman" w:eastAsia="Calibri" w:hAnsi="Times New Roman" w:cs="Times New Roman"/>
          <w:sz w:val="28"/>
          <w:szCs w:val="28"/>
        </w:rPr>
        <w:t>Смоленского лесотаксового района (таблица 1).</w:t>
      </w:r>
    </w:p>
    <w:p w:rsidR="00282E6D" w:rsidRPr="00282E6D" w:rsidRDefault="00282E6D" w:rsidP="00282E6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2. Ставки платы за единицу объема древесины, заготавливаемой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>на землях, находящихся в собственности Остерского сельского поселения Рославльского района Смоленской области,</w:t>
      </w:r>
      <w:r w:rsidRPr="00282E6D">
        <w:rPr>
          <w:rFonts w:ascii="Times New Roman" w:eastAsia="Calibri" w:hAnsi="Times New Roman" w:cs="Times New Roman"/>
        </w:rPr>
        <w:t xml:space="preserve"> </w:t>
      </w:r>
      <w:r w:rsidRPr="00282E6D">
        <w:rPr>
          <w:rFonts w:ascii="Times New Roman" w:eastAsia="Calibri" w:hAnsi="Times New Roman" w:cs="Times New Roman"/>
          <w:sz w:val="28"/>
          <w:szCs w:val="28"/>
        </w:rPr>
        <w:t>для неосновных пород принимаются равными ставкам платы за единицу объема древесины лесных насаждений, установленным постановлением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2-го лесотаксового пояса (таблица 2).</w:t>
      </w:r>
    </w:p>
    <w:p w:rsidR="00282E6D" w:rsidRPr="00282E6D" w:rsidRDefault="00282E6D" w:rsidP="00282E6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3. Ставки платы за единицу объема древесины, указанные в пунктах 1 и 2 настоящего приложения (далее - ставки), применяются для определения минимального размера арендной платы при использовании лесного участка, находящегося в собственности Остерского сельского поселения Рославльского района Смоленской области,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собственности Остерского сельского поселения Рославльского района Смоленской области.</w:t>
      </w:r>
    </w:p>
    <w:p w:rsidR="00282E6D" w:rsidRPr="00282E6D" w:rsidRDefault="00282E6D" w:rsidP="00282E6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4. При проведении выборочных рубок ставки уменьшаются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>на 50 процентов.</w:t>
      </w:r>
    </w:p>
    <w:p w:rsidR="00282E6D" w:rsidRPr="00282E6D" w:rsidRDefault="00282E6D" w:rsidP="00282E6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 Ставки дифференцированы по деловой и дровяной древесине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 xml:space="preserve">(с делением деловой древесины по категориям крупности), а также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>в зависимости от расстояния вывозки древесины (по разрядам такс).</w:t>
      </w:r>
    </w:p>
    <w:p w:rsidR="00282E6D" w:rsidRPr="00282E6D" w:rsidRDefault="00282E6D" w:rsidP="00282E6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Ставки рассчитаны для сплошных рубок при корневом запасе древесины на 1 гектаре в пределах от 100,1 до 150 плотных куб. м и крутизне склона до 20 градусов. </w:t>
      </w:r>
    </w:p>
    <w:p w:rsidR="00282E6D" w:rsidRPr="00282E6D" w:rsidRDefault="00282E6D" w:rsidP="00282E6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В остальных случаях к ставкам применяются корректирующие коэффициенты.</w:t>
      </w:r>
    </w:p>
    <w:p w:rsidR="00282E6D" w:rsidRPr="00282E6D" w:rsidRDefault="00282E6D" w:rsidP="00282E6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lastRenderedPageBreak/>
        <w:t>6. Выбор разряда такс производится для каждого лесного квартала исходя из расстояния от центра лесного квартала до ближайшего пункта, откуда возможны погрузка и перевозка древесины железнодорожным транспортом, водным транспортом или сплав древесины (далее - погрузочный пункт).</w:t>
      </w:r>
    </w:p>
    <w:p w:rsidR="00282E6D" w:rsidRPr="00282E6D" w:rsidRDefault="00282E6D" w:rsidP="00282E6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7. При определении расстояния от центра лесного квартала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>до погрузочного пункта в лесах, расположенных на землях с холмистым рельефом, или в лесах, свыше 30 процентов территории которых занято болотами, применяется коэффициент 1,25.</w:t>
      </w:r>
    </w:p>
    <w:p w:rsidR="00282E6D" w:rsidRPr="00282E6D" w:rsidRDefault="00282E6D" w:rsidP="00282E6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8. Ставки при проведении сплошных рубок корректируются с учетом ликвидного запаса древесины на 1 гектаре лесосеки путем их умножения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>на следующие коэффициенты:</w:t>
      </w:r>
    </w:p>
    <w:p w:rsidR="00282E6D" w:rsidRPr="00282E6D" w:rsidRDefault="00282E6D" w:rsidP="00282E6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а) 0,9 - при ликвидном запасе древесины до 100 плотных куб. м на 1 гектар;</w:t>
      </w:r>
    </w:p>
    <w:p w:rsidR="00282E6D" w:rsidRPr="00282E6D" w:rsidRDefault="00282E6D" w:rsidP="00282E6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б) 1 - при ликвидном запасе древесины от 100,1 до 150 плотных куб. м на 1 гектар;</w:t>
      </w:r>
    </w:p>
    <w:p w:rsidR="00282E6D" w:rsidRPr="00282E6D" w:rsidRDefault="00282E6D" w:rsidP="00282E6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в) 1,05 - при ликвидном запасе древесины от 150,1 и более плотных куб. м на 1 гектар.</w:t>
      </w:r>
    </w:p>
    <w:p w:rsidR="00282E6D" w:rsidRPr="00282E6D" w:rsidRDefault="00282E6D" w:rsidP="00282E6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9. При проведении сплошных рубок с сохранением подроста и (или) 2-го яруса хвойных, твердолиственных пород лесных насаждений по договору купли-продажи ставки снижаются на 20 процентов.</w:t>
      </w:r>
    </w:p>
    <w:p w:rsidR="00282E6D" w:rsidRPr="00282E6D" w:rsidRDefault="00282E6D" w:rsidP="00282E6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10. Величина ставки округляется до 0,1 руб. за 1 плотный куб. м древесины.</w:t>
      </w:r>
    </w:p>
    <w:p w:rsidR="00282E6D" w:rsidRPr="00282E6D" w:rsidRDefault="00282E6D" w:rsidP="00282E6D">
      <w:pPr>
        <w:spacing w:after="0" w:line="240" w:lineRule="auto"/>
        <w:ind w:left="-567"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282E6D" w:rsidRPr="00282E6D" w:rsidRDefault="00282E6D" w:rsidP="00282E6D">
      <w:pPr>
        <w:widowControl w:val="0"/>
        <w:spacing w:after="0" w:line="240" w:lineRule="auto"/>
        <w:ind w:left="-567"/>
        <w:jc w:val="both"/>
        <w:rPr>
          <w:rFonts w:ascii="Calibri" w:eastAsia="Calibri" w:hAnsi="Calibri" w:cs="Times New Roman"/>
          <w:sz w:val="28"/>
          <w:szCs w:val="20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Таблица 1. Ставки платы за единицу объема древесины лесных насаждений (основные породы)</w:t>
      </w:r>
    </w:p>
    <w:tbl>
      <w:tblPr>
        <w:tblW w:w="1034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1417"/>
        <w:gridCol w:w="1418"/>
        <w:gridCol w:w="1276"/>
        <w:gridCol w:w="1417"/>
      </w:tblGrid>
      <w:tr w:rsidR="00282E6D" w:rsidRPr="00282E6D" w:rsidTr="006F545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Порода лесных насаждений &lt;*&gt;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Разряды такс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Расстояние вывозки (км)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Ставки платы за 1 плотный куб. м древесины, руб.</w:t>
            </w:r>
          </w:p>
        </w:tc>
      </w:tr>
      <w:tr w:rsidR="00282E6D" w:rsidRPr="00282E6D" w:rsidTr="006F545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6D" w:rsidRPr="00282E6D" w:rsidRDefault="00282E6D" w:rsidP="00282E6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6D" w:rsidRPr="00282E6D" w:rsidRDefault="00282E6D" w:rsidP="00282E6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6D" w:rsidRPr="00282E6D" w:rsidRDefault="00282E6D" w:rsidP="00282E6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деловой древесины (без коры) </w:t>
            </w:r>
            <w:hyperlink r:id="rId4" w:anchor="Par169" w:tgtFrame="&lt;2&gt; К деловой крупной древесине относятся отрезки ствола диаметром в верхнем торце без коры от 25 см и более, к средней - диаметром от 13 см до 24 см, к мелкой - диаметром от 3 см до 12 см." w:history="1">
              <w:r w:rsidRPr="00282E6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Calibri" w:eastAsia="Calibri" w:hAnsi="Calibri" w:cs="Times New Roman"/>
                <w:sz w:val="20"/>
                <w:szCs w:val="20"/>
              </w:rPr>
              <w:t xml:space="preserve">дровяной древесины (в коре) </w:t>
            </w:r>
            <w:hyperlink r:id="rId5" w:anchor="Par170" w:tgtFrame="&lt;3&gt; Диаметр дровяной древесины липы измеряется без коры, остальных пород лесных насаждений - в коре." w:history="1">
              <w:r w:rsidRPr="00282E6D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282E6D" w:rsidRPr="00282E6D" w:rsidTr="006F545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6D" w:rsidRPr="00282E6D" w:rsidRDefault="00282E6D" w:rsidP="00282E6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6D" w:rsidRPr="00282E6D" w:rsidRDefault="00282E6D" w:rsidP="00282E6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6D" w:rsidRPr="00282E6D" w:rsidRDefault="00282E6D" w:rsidP="00282E6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крупной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средней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мелкой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6D" w:rsidRPr="00282E6D" w:rsidRDefault="00282E6D" w:rsidP="00282E6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2E6D" w:rsidRPr="00282E6D" w:rsidTr="006F54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82E6D" w:rsidRPr="00282E6D" w:rsidTr="006F54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Сосна </w:t>
            </w:r>
            <w:hyperlink r:id="rId6" w:history="1">
              <w:r w:rsidRPr="00282E6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до 10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10,1 - 25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25,1 - 40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40,1 - 60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60,1 - 80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80,1 - 100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100,1 и более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183,6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166,68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141,48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108,36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83,16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66,6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50,04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131,04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118,8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101,16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77,76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59,4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47,88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35,64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65,52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59,4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51,48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39,24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29,88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23,76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17,64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Calibri" w:eastAsia="Calibri" w:hAnsi="Calibri" w:cs="Times New Roman"/>
                <w:sz w:val="20"/>
                <w:szCs w:val="20"/>
              </w:rPr>
              <w:t>4,68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Calibri" w:eastAsia="Calibri" w:hAnsi="Calibri" w:cs="Times New Roman"/>
                <w:sz w:val="20"/>
                <w:szCs w:val="20"/>
              </w:rPr>
              <w:t>4,68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Calibri" w:eastAsia="Calibri" w:hAnsi="Calibri" w:cs="Times New Roman"/>
                <w:sz w:val="20"/>
                <w:szCs w:val="20"/>
              </w:rPr>
              <w:t>3,6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Calibri" w:eastAsia="Calibri" w:hAnsi="Calibri" w:cs="Times New Roman"/>
                <w:sz w:val="20"/>
                <w:szCs w:val="20"/>
              </w:rPr>
              <w:t>3,6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Calibri" w:eastAsia="Calibri" w:hAnsi="Calibri" w:cs="Times New Roman"/>
                <w:sz w:val="20"/>
                <w:szCs w:val="20"/>
              </w:rPr>
              <w:t>2,52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Calibri" w:eastAsia="Calibri" w:hAnsi="Calibri" w:cs="Times New Roman"/>
                <w:sz w:val="20"/>
                <w:szCs w:val="20"/>
              </w:rPr>
              <w:t>2,52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Calibri" w:eastAsia="Calibri" w:hAnsi="Calibri" w:cs="Times New Roman"/>
                <w:sz w:val="20"/>
                <w:szCs w:val="20"/>
              </w:rPr>
              <w:t>1,08</w:t>
            </w:r>
          </w:p>
        </w:tc>
      </w:tr>
      <w:tr w:rsidR="00282E6D" w:rsidRPr="00282E6D" w:rsidTr="006F54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Лиственница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до 10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10,1 - 25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25,1 - 40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40,1 - 60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60,1 - 80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80,1 - 100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100,1 и более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146,52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133,56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113,4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87,12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66,6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53,28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104,76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95,4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61,92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47,88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38,16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52,56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47,88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40,32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30,6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23,76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19,08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14,04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Calibri" w:eastAsia="Calibri" w:hAnsi="Calibri" w:cs="Times New Roman"/>
                <w:sz w:val="20"/>
                <w:szCs w:val="20"/>
              </w:rPr>
              <w:t>4,68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Calibri" w:eastAsia="Calibri" w:hAnsi="Calibri" w:cs="Times New Roman"/>
                <w:sz w:val="20"/>
                <w:szCs w:val="20"/>
              </w:rPr>
              <w:t>3,6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Calibri" w:eastAsia="Calibri" w:hAnsi="Calibri" w:cs="Times New Roman"/>
                <w:sz w:val="20"/>
                <w:szCs w:val="20"/>
              </w:rPr>
              <w:t>3,6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Calibri" w:eastAsia="Calibri" w:hAnsi="Calibri" w:cs="Times New Roman"/>
                <w:sz w:val="20"/>
                <w:szCs w:val="20"/>
              </w:rPr>
              <w:t>2,52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Calibri" w:eastAsia="Calibri" w:hAnsi="Calibri" w:cs="Times New Roman"/>
                <w:sz w:val="20"/>
                <w:szCs w:val="20"/>
              </w:rPr>
              <w:t>2,52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Calibri" w:eastAsia="Calibri" w:hAnsi="Calibri" w:cs="Times New Roman"/>
                <w:sz w:val="20"/>
                <w:szCs w:val="20"/>
              </w:rPr>
              <w:t>1,08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Calibri" w:eastAsia="Calibri" w:hAnsi="Calibri" w:cs="Times New Roman"/>
                <w:sz w:val="20"/>
                <w:szCs w:val="20"/>
              </w:rPr>
              <w:t>1,08</w:t>
            </w:r>
          </w:p>
        </w:tc>
      </w:tr>
      <w:tr w:rsidR="00282E6D" w:rsidRPr="00282E6D" w:rsidTr="006F54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 </w:t>
            </w:r>
            <w:hyperlink r:id="rId7" w:history="1">
              <w:r w:rsidRPr="00282E6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пихта </w:t>
            </w:r>
            <w:hyperlink r:id="rId8" w:history="1">
              <w:r w:rsidRPr="00282E6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 10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10,1 - 25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25,1 - 40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40,1 - 60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60,1 - 80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80,1 - 100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100,1 и более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165,96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150,12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127,44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97,92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75,24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59,4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45,36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118,08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107,28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91,8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70,2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53,28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42,84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59,4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53,28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45,36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34,92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27,36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21,6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4,68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4,68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3,6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2,52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2,52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1,08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1,08</w:t>
            </w:r>
          </w:p>
        </w:tc>
      </w:tr>
      <w:tr w:rsidR="00282E6D" w:rsidRPr="00282E6D" w:rsidTr="006F54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Дуб, ясень, клен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до 10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10,1 - 25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25,1 - 40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40,1 - 60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60,1 - 80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80,1 - 100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100,1 и более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393,12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357,12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304,56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233,28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178,56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143,28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107,28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280,8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255,6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218,16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167,04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127,44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102,24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76,32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141,12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127,44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108,72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83,52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64,8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51,12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38,88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12,24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10,08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8,64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6,48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5,04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</w:tr>
      <w:tr w:rsidR="00282E6D" w:rsidRPr="00282E6D" w:rsidTr="006F54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до 10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10,1 - 25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25,1 - 40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40,1 - 60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60,1 - 80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80,1 - 100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100,1 и более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91,8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83,16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71,64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55,08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41,76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33,12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65,52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59,4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51,48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39,24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29,88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23,76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17,64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33,12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29,88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25,2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19,08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15,48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12,24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9,72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5,4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5,4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3,96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3,96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2,88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2,52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1,08</w:t>
            </w:r>
          </w:p>
        </w:tc>
      </w:tr>
      <w:tr w:rsidR="00282E6D" w:rsidRPr="00282E6D" w:rsidTr="006F54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Ольха черная, граб, ильм, липа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до 10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10,1 - 25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25,1 - 40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40,1 - 60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60,1 - 80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80,1 - 100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100,1 и более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55,08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50,04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42,84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25,2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20,16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15,48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39,24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35,64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30,6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23,76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17,64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14,04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20,16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17,64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15,48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12,24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9,72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7,2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1,08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1,08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1,08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1,08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1,08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</w:tr>
      <w:tr w:rsidR="00282E6D" w:rsidRPr="00282E6D" w:rsidTr="006F54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Осина, ольха белая, тополь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до 10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10,1 - 25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25,1 - 40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40,1 - 60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60,1 - 80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80,1 - 100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100,1 и более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17,64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16,56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14,04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10,44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8,64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7,2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12,96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12,24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10,44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8,64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6,12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4,68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7,2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6,12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4,68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2,52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  <w:p w:rsidR="00282E6D" w:rsidRPr="00282E6D" w:rsidRDefault="00282E6D" w:rsidP="00282E6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E6D">
              <w:rPr>
                <w:rFonts w:ascii="Times New Roman" w:eastAsia="Calibri" w:hAnsi="Times New Roman" w:cs="Times New Roman"/>
                <w:sz w:val="20"/>
                <w:szCs w:val="20"/>
              </w:rPr>
              <w:t>0,18</w:t>
            </w:r>
          </w:p>
        </w:tc>
      </w:tr>
    </w:tbl>
    <w:p w:rsidR="00282E6D" w:rsidRPr="00282E6D" w:rsidRDefault="00282E6D" w:rsidP="00282E6D">
      <w:pPr>
        <w:spacing w:after="200" w:line="240" w:lineRule="auto"/>
        <w:ind w:firstLine="432"/>
        <w:jc w:val="both"/>
        <w:rPr>
          <w:rFonts w:ascii="Calibri" w:eastAsia="Calibri" w:hAnsi="Calibri" w:cs="Times New Roman"/>
        </w:rPr>
      </w:pPr>
      <w:r w:rsidRPr="00282E6D">
        <w:rPr>
          <w:rFonts w:ascii="Calibri" w:eastAsia="Calibri" w:hAnsi="Calibri" w:cs="Times New Roman"/>
          <w:sz w:val="28"/>
          <w:szCs w:val="20"/>
        </w:rPr>
        <w:t xml:space="preserve">-------------------------------- </w:t>
      </w:r>
    </w:p>
    <w:p w:rsidR="00282E6D" w:rsidRPr="00282E6D" w:rsidRDefault="00282E6D" w:rsidP="00282E6D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E6D">
        <w:rPr>
          <w:rFonts w:ascii="Times New Roman" w:eastAsia="Calibri" w:hAnsi="Times New Roman" w:cs="Times New Roman"/>
          <w:sz w:val="20"/>
          <w:szCs w:val="20"/>
        </w:rPr>
        <w:t xml:space="preserve">&lt;*&gt; Породы лесных насаждений, за исключением пород лесных насаждений, входящих </w:t>
      </w:r>
      <w:r w:rsidRPr="00282E6D">
        <w:rPr>
          <w:rFonts w:ascii="Times New Roman" w:eastAsia="Calibri" w:hAnsi="Times New Roman" w:cs="Times New Roman"/>
          <w:sz w:val="20"/>
          <w:szCs w:val="20"/>
        </w:rPr>
        <w:br/>
        <w:t xml:space="preserve">в перечень видов (пород) деревьев и кустарников, заготовка древесины которых </w:t>
      </w:r>
      <w:r w:rsidRPr="00282E6D">
        <w:rPr>
          <w:rFonts w:ascii="Times New Roman" w:eastAsia="Calibri" w:hAnsi="Times New Roman" w:cs="Times New Roman"/>
          <w:sz w:val="20"/>
          <w:szCs w:val="20"/>
        </w:rPr>
        <w:br/>
        <w:t xml:space="preserve">не допускается, установленный федеральным органом исполнительной власти </w:t>
      </w:r>
      <w:r w:rsidRPr="00282E6D">
        <w:rPr>
          <w:rFonts w:ascii="Times New Roman" w:eastAsia="Calibri" w:hAnsi="Times New Roman" w:cs="Times New Roman"/>
          <w:sz w:val="20"/>
          <w:szCs w:val="20"/>
        </w:rPr>
        <w:br/>
        <w:t xml:space="preserve">в соответствии с </w:t>
      </w:r>
      <w:hyperlink r:id="rId9" w:history="1">
        <w:r w:rsidRPr="00282E6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пунктом 2 статьи 81</w:t>
        </w:r>
      </w:hyperlink>
      <w:r w:rsidRPr="00282E6D">
        <w:rPr>
          <w:rFonts w:ascii="Times New Roman" w:eastAsia="Calibri" w:hAnsi="Times New Roman" w:cs="Times New Roman"/>
          <w:sz w:val="20"/>
          <w:szCs w:val="20"/>
        </w:rPr>
        <w:t xml:space="preserve"> Лесного кодекса Российской Федерации. </w:t>
      </w:r>
    </w:p>
    <w:p w:rsidR="00282E6D" w:rsidRPr="00282E6D" w:rsidRDefault="00282E6D" w:rsidP="00282E6D">
      <w:pPr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E6D">
        <w:rPr>
          <w:rFonts w:ascii="Times New Roman" w:eastAsia="Calibri" w:hAnsi="Times New Roman" w:cs="Times New Roman"/>
          <w:sz w:val="20"/>
          <w:szCs w:val="20"/>
        </w:rPr>
        <w:t xml:space="preserve">&lt;**&gt;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</w:t>
      </w:r>
      <w:r w:rsidRPr="00282E6D">
        <w:rPr>
          <w:rFonts w:ascii="Times New Roman" w:eastAsia="Calibri" w:hAnsi="Times New Roman" w:cs="Times New Roman"/>
          <w:sz w:val="20"/>
          <w:szCs w:val="20"/>
        </w:rPr>
        <w:br/>
        <w:t xml:space="preserve">от 3 до 12 см. </w:t>
      </w:r>
    </w:p>
    <w:p w:rsidR="00282E6D" w:rsidRPr="00282E6D" w:rsidRDefault="00282E6D" w:rsidP="00282E6D">
      <w:pPr>
        <w:spacing w:after="0" w:line="240" w:lineRule="auto"/>
        <w:ind w:firstLine="431"/>
        <w:jc w:val="both"/>
        <w:rPr>
          <w:rFonts w:ascii="Calibri" w:eastAsia="Calibri" w:hAnsi="Calibri" w:cs="Times New Roman"/>
          <w:sz w:val="20"/>
          <w:szCs w:val="20"/>
        </w:rPr>
      </w:pPr>
      <w:r w:rsidRPr="00282E6D">
        <w:rPr>
          <w:rFonts w:ascii="Times New Roman" w:eastAsia="Calibri" w:hAnsi="Times New Roman" w:cs="Times New Roman"/>
          <w:sz w:val="20"/>
          <w:szCs w:val="20"/>
        </w:rPr>
        <w:t>&lt;***&gt; Диаметр дровяной древесины липы</w:t>
      </w:r>
      <w:r w:rsidRPr="00282E6D">
        <w:rPr>
          <w:rFonts w:ascii="Calibri" w:eastAsia="Calibri" w:hAnsi="Calibri" w:cs="Times New Roman"/>
          <w:sz w:val="20"/>
          <w:szCs w:val="20"/>
        </w:rPr>
        <w:t xml:space="preserve"> измеряется без коры, остальных пород лесных насаждений - в коре. </w:t>
      </w:r>
    </w:p>
    <w:p w:rsidR="00282E6D" w:rsidRPr="00282E6D" w:rsidRDefault="00282E6D" w:rsidP="00282E6D">
      <w:pPr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E6D">
        <w:rPr>
          <w:rFonts w:ascii="Times New Roman" w:eastAsia="Calibri" w:hAnsi="Times New Roman" w:cs="Times New Roman"/>
          <w:sz w:val="20"/>
          <w:szCs w:val="20"/>
        </w:rPr>
        <w:t xml:space="preserve">&lt;****&gt; За исключением ели и деревьев других хвойных пород для новогодних праздников. </w:t>
      </w:r>
    </w:p>
    <w:p w:rsidR="00282E6D" w:rsidRPr="00282E6D" w:rsidRDefault="00282E6D" w:rsidP="00282E6D">
      <w:pPr>
        <w:spacing w:after="200" w:line="276" w:lineRule="auto"/>
        <w:ind w:left="-284"/>
        <w:jc w:val="both"/>
        <w:rPr>
          <w:rFonts w:ascii="Calibri" w:eastAsia="Calibri" w:hAnsi="Calibri" w:cs="Times New Roman"/>
          <w:color w:val="000000"/>
          <w:sz w:val="28"/>
          <w:szCs w:val="20"/>
        </w:rPr>
      </w:pPr>
    </w:p>
    <w:p w:rsidR="00282E6D" w:rsidRPr="00282E6D" w:rsidRDefault="00282E6D" w:rsidP="00282E6D">
      <w:pPr>
        <w:spacing w:after="200" w:line="276" w:lineRule="auto"/>
        <w:ind w:left="-284"/>
        <w:jc w:val="both"/>
        <w:rPr>
          <w:rFonts w:ascii="Calibri" w:eastAsia="Calibri" w:hAnsi="Calibri" w:cs="Times New Roman"/>
          <w:color w:val="000000"/>
          <w:sz w:val="28"/>
          <w:szCs w:val="20"/>
        </w:rPr>
      </w:pPr>
    </w:p>
    <w:p w:rsidR="00282E6D" w:rsidRPr="00282E6D" w:rsidRDefault="00282E6D" w:rsidP="00282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2E6D" w:rsidRPr="00282E6D" w:rsidRDefault="00282E6D" w:rsidP="00282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2E6D" w:rsidRPr="00282E6D" w:rsidRDefault="00282E6D" w:rsidP="00282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2E6D" w:rsidRPr="00282E6D" w:rsidRDefault="00282E6D" w:rsidP="00282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2E6D" w:rsidRPr="00282E6D" w:rsidRDefault="00282E6D" w:rsidP="00282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2E6D" w:rsidRPr="00282E6D" w:rsidRDefault="00282E6D" w:rsidP="00282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282E6D" w:rsidRPr="00282E6D" w:rsidRDefault="00282E6D" w:rsidP="00282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282E6D" w:rsidRPr="00282E6D" w:rsidRDefault="00282E6D" w:rsidP="00282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Остерского сельского поселения </w:t>
      </w:r>
    </w:p>
    <w:p w:rsidR="00282E6D" w:rsidRPr="00282E6D" w:rsidRDefault="00282E6D" w:rsidP="00282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Рославльского района Смоленской области</w:t>
      </w:r>
    </w:p>
    <w:p w:rsidR="00282E6D" w:rsidRPr="00282E6D" w:rsidRDefault="00282E6D" w:rsidP="00282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от 15.01.2024  № 7</w:t>
      </w:r>
    </w:p>
    <w:p w:rsidR="00282E6D" w:rsidRPr="00282E6D" w:rsidRDefault="00282E6D" w:rsidP="00282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2E6D" w:rsidRPr="00282E6D" w:rsidRDefault="00282E6D" w:rsidP="00282E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Ставки </w:t>
      </w:r>
    </w:p>
    <w:p w:rsidR="00282E6D" w:rsidRPr="00282E6D" w:rsidRDefault="00282E6D" w:rsidP="00282E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платы за единицу объема лесных ресурсов (за исключением древесины), заготовляемых на лесных участках, находящихся в собственности Остерского сельского поселения Рославльского района </w:t>
      </w:r>
    </w:p>
    <w:p w:rsidR="00282E6D" w:rsidRPr="00282E6D" w:rsidRDefault="00282E6D" w:rsidP="00282E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b/>
          <w:bCs/>
          <w:sz w:val="28"/>
          <w:szCs w:val="28"/>
        </w:rPr>
        <w:t>Смоленской области</w:t>
      </w:r>
    </w:p>
    <w:p w:rsidR="00282E6D" w:rsidRPr="00282E6D" w:rsidRDefault="00282E6D" w:rsidP="00282E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2E6D" w:rsidRPr="00282E6D" w:rsidRDefault="00282E6D" w:rsidP="00282E6D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hyperlink r:id="rId10" w:anchor="Par34" w:tgtFrame="СТАВКИ" w:history="1">
        <w:r w:rsidRPr="00282E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Ставки</w:t>
        </w:r>
      </w:hyperlink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 платы за единицу объема лесных ресурсов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 xml:space="preserve">(за исключением древесины), заготовляемых на лесных участках, находящихся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 xml:space="preserve">в собственности Остерского сельского поселения Рославльского района Смоленской области, определяются в размере ставок, утвержденных постановлением Правительства Российской Федерации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 xml:space="preserve">от 22.05.2007 № 310 «О ставках платы за единицу объема лесных ресурсов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 xml:space="preserve">и ставках платы за единицу площади лесного участка, находящегося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 xml:space="preserve">в федеральной собственности» для территории Смоленской области. </w:t>
      </w:r>
    </w:p>
    <w:p w:rsidR="00282E6D" w:rsidRPr="00282E6D" w:rsidRDefault="00282E6D" w:rsidP="00282E6D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2. </w:t>
      </w:r>
      <w:hyperlink r:id="rId11" w:anchor="Par34" w:tgtFrame="СТАВКИ" w:history="1">
        <w:r w:rsidRPr="00282E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Ставки</w:t>
        </w:r>
      </w:hyperlink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 платы за единицу объема лесных ресурсов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 xml:space="preserve">(за исключением древесины) устанавливаются в зависимости от вида лесных ресурсов (таблицы 1-3) и применяются при определении платы за пользование лесными ресурсами при осуществлении предпринимательской деятельности, связанной с изъятием, хранением и вывозом соответствующих лесных ресурсов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>с лесных участков, находящихся в собственности Остерского сельского поселения Рославльского района Смоленской области.</w:t>
      </w:r>
    </w:p>
    <w:p w:rsidR="00282E6D" w:rsidRPr="00282E6D" w:rsidRDefault="00282E6D" w:rsidP="00282E6D">
      <w:pPr>
        <w:widowControl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2E6D" w:rsidRPr="00282E6D" w:rsidRDefault="00282E6D" w:rsidP="00282E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Таблица 1. </w:t>
      </w:r>
      <w:r w:rsidRPr="00282E6D">
        <w:rPr>
          <w:rFonts w:ascii="Times New Roman" w:eastAsia="Calibri" w:hAnsi="Times New Roman" w:cs="Times New Roman"/>
          <w:bCs/>
          <w:sz w:val="28"/>
          <w:szCs w:val="28"/>
        </w:rPr>
        <w:t>Ставки платы за единицу объема живицы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6"/>
        <w:gridCol w:w="3260"/>
      </w:tblGrid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bCs/>
                <w:lang w:eastAsia="ru-RU"/>
              </w:rPr>
              <w:t>Вид живицы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Ставка платы за тонну, руб.</w:t>
            </w:r>
          </w:p>
        </w:tc>
      </w:tr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</w:tr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Сосновая живица (кроме барраса соснового)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bCs/>
                <w:lang w:eastAsia="ru-RU"/>
              </w:rPr>
              <w:t>1070</w:t>
            </w:r>
          </w:p>
        </w:tc>
      </w:tr>
    </w:tbl>
    <w:p w:rsidR="00282E6D" w:rsidRPr="00282E6D" w:rsidRDefault="00282E6D" w:rsidP="00282E6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282E6D" w:rsidRPr="00282E6D" w:rsidRDefault="00282E6D" w:rsidP="00282E6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Таблица 2. </w:t>
      </w:r>
      <w:r w:rsidRPr="00282E6D">
        <w:rPr>
          <w:rFonts w:ascii="Times New Roman" w:eastAsia="Calibri" w:hAnsi="Times New Roman" w:cs="Times New Roman"/>
          <w:bCs/>
          <w:sz w:val="28"/>
          <w:szCs w:val="28"/>
        </w:rPr>
        <w:t>Ставки платы за единицу объема не древесных лесных ресурсов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6"/>
        <w:gridCol w:w="3260"/>
      </w:tblGrid>
      <w:tr w:rsidR="00282E6D" w:rsidRPr="00282E6D" w:rsidTr="006F545B">
        <w:trPr>
          <w:tblHeader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D" w:rsidRPr="00282E6D" w:rsidRDefault="00282E6D" w:rsidP="00282E6D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Виды недревесных лесных ресурсов</w:t>
            </w:r>
          </w:p>
          <w:p w:rsidR="00282E6D" w:rsidRPr="00282E6D" w:rsidRDefault="00282E6D" w:rsidP="00282E6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Ставка платы за единицу измерения, руб.</w:t>
            </w:r>
          </w:p>
        </w:tc>
      </w:tr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</w:tr>
      <w:tr w:rsidR="00282E6D" w:rsidRPr="00282E6D" w:rsidTr="006F545B">
        <w:trPr>
          <w:trHeight w:val="340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Пни (пневый осмол)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1,69 за 1 куб. м</w:t>
            </w:r>
          </w:p>
        </w:tc>
      </w:tr>
      <w:tr w:rsidR="00282E6D" w:rsidRPr="00282E6D" w:rsidTr="006F545B">
        <w:trPr>
          <w:trHeight w:val="27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Кора деревьев и кустарников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3210 за 1 т</w:t>
            </w:r>
          </w:p>
        </w:tc>
      </w:tr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Луб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53,5 за 1 т</w:t>
            </w:r>
          </w:p>
        </w:tc>
      </w:tr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lastRenderedPageBreak/>
              <w:t>Береста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3210 за 1 т</w:t>
            </w:r>
          </w:p>
        </w:tc>
      </w:tr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Пихтовая лапа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2140 за 1 т</w:t>
            </w:r>
          </w:p>
        </w:tc>
      </w:tr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Сосновая лапа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2140 за 1 т</w:t>
            </w:r>
          </w:p>
        </w:tc>
      </w:tr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Еловая лапа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2140 за 1 т</w:t>
            </w:r>
          </w:p>
        </w:tc>
      </w:tr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Хворост, веточный корм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21,4 за 1 куб. м</w:t>
            </w:r>
          </w:p>
        </w:tc>
      </w:tr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Ели или деревья других хвойных пород для новогодних праздников высотой: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до 1 м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1,1 - 2 м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2,1 - 3 м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3,1 - 4 м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свыше 4,1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21,4 за 1 штуку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37,45 за 1 штуку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42,8 за 1 штуку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90,95 за 1 штуку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187,25 за 1 штуку</w:t>
            </w:r>
          </w:p>
        </w:tc>
      </w:tr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Мох, лесная подстилка, камыш, тростник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0,54 за 1 кг</w:t>
            </w:r>
          </w:p>
        </w:tc>
      </w:tr>
    </w:tbl>
    <w:p w:rsidR="00282E6D" w:rsidRPr="00282E6D" w:rsidRDefault="00282E6D" w:rsidP="00282E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Таблица 3. </w:t>
      </w:r>
      <w:r w:rsidRPr="00282E6D">
        <w:rPr>
          <w:rFonts w:ascii="Times New Roman" w:eastAsia="Calibri" w:hAnsi="Times New Roman" w:cs="Times New Roman"/>
          <w:bCs/>
          <w:sz w:val="28"/>
          <w:szCs w:val="28"/>
        </w:rPr>
        <w:t>Ставки платы за единицу объема пищевых лесных ресурсов и лекарственных растений</w:t>
      </w:r>
    </w:p>
    <w:p w:rsidR="00282E6D" w:rsidRPr="00282E6D" w:rsidRDefault="00282E6D" w:rsidP="00282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6"/>
        <w:gridCol w:w="3260"/>
      </w:tblGrid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Виды лесных ресурсов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Ставка платы за единицу измерения, руб.</w:t>
            </w:r>
          </w:p>
        </w:tc>
      </w:tr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</w:tr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Древесные соки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107 за 1 ц</w:t>
            </w:r>
          </w:p>
        </w:tc>
      </w:tr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Пищевые лесные ресурсы: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дикорастущие плоды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дикорастущие ягоды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дикорастущие грибы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дикорастущие орехи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семена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10,7 за 1 кг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bCs/>
                <w:lang w:eastAsia="ru-RU"/>
              </w:rPr>
              <w:t>10,7 за 1 кг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10,7 за 1 кг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10,7 за 1 кг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1,07 за 1 кг</w:t>
            </w:r>
          </w:p>
        </w:tc>
      </w:tr>
      <w:tr w:rsidR="00282E6D" w:rsidRPr="00282E6D" w:rsidTr="006F545B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Лекарственные растения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lang w:eastAsia="ru-RU"/>
              </w:rPr>
              <w:t>10,7 за 1 кг</w:t>
            </w:r>
          </w:p>
        </w:tc>
      </w:tr>
    </w:tbl>
    <w:p w:rsidR="00282E6D" w:rsidRPr="00282E6D" w:rsidRDefault="00282E6D" w:rsidP="00282E6D">
      <w:pPr>
        <w:widowControl w:val="0"/>
        <w:spacing w:after="200" w:line="276" w:lineRule="auto"/>
        <w:ind w:left="-284"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282E6D" w:rsidRPr="00282E6D" w:rsidRDefault="00282E6D" w:rsidP="00282E6D">
      <w:pPr>
        <w:widowControl w:val="0"/>
        <w:spacing w:after="200" w:line="276" w:lineRule="auto"/>
        <w:ind w:left="-284"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282E6D" w:rsidRPr="00282E6D" w:rsidRDefault="00282E6D" w:rsidP="00282E6D">
      <w:pPr>
        <w:widowControl w:val="0"/>
        <w:spacing w:after="200" w:line="276" w:lineRule="auto"/>
        <w:ind w:left="-284"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282E6D" w:rsidRPr="00282E6D" w:rsidRDefault="00282E6D" w:rsidP="00282E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282E6D" w:rsidRPr="00282E6D" w:rsidRDefault="00282E6D" w:rsidP="00282E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282E6D" w:rsidRPr="00282E6D" w:rsidRDefault="00282E6D" w:rsidP="00282E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Остерского сельского поселения </w:t>
      </w:r>
    </w:p>
    <w:p w:rsidR="00282E6D" w:rsidRPr="00282E6D" w:rsidRDefault="00282E6D" w:rsidP="00282E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Рославльского района Смоленской области</w:t>
      </w:r>
    </w:p>
    <w:p w:rsidR="00282E6D" w:rsidRPr="00282E6D" w:rsidRDefault="00282E6D" w:rsidP="00282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от 15.01.2024  № 7</w:t>
      </w:r>
    </w:p>
    <w:p w:rsidR="00282E6D" w:rsidRPr="00282E6D" w:rsidRDefault="00282E6D" w:rsidP="00282E6D">
      <w:pPr>
        <w:widowControl w:val="0"/>
        <w:spacing w:after="0" w:line="240" w:lineRule="auto"/>
        <w:ind w:left="-284" w:firstLine="539"/>
        <w:jc w:val="center"/>
        <w:rPr>
          <w:rFonts w:ascii="Times New Roman" w:eastAsia="Calibri" w:hAnsi="Times New Roman" w:cs="Times New Roman"/>
        </w:rPr>
      </w:pPr>
      <w:hyperlink r:id="rId12" w:anchor="Par207" w:tgtFrame="СТАВКИ" w:history="1">
        <w:r w:rsidRPr="00282E6D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СТАВКИ</w:t>
        </w:r>
      </w:hyperlink>
    </w:p>
    <w:p w:rsidR="00282E6D" w:rsidRPr="00282E6D" w:rsidRDefault="00282E6D" w:rsidP="00282E6D">
      <w:pPr>
        <w:widowControl w:val="0"/>
        <w:spacing w:after="0" w:line="240" w:lineRule="auto"/>
        <w:ind w:left="-284" w:firstLine="539"/>
        <w:jc w:val="center"/>
        <w:rPr>
          <w:rFonts w:ascii="Times New Roman" w:eastAsia="Calibri" w:hAnsi="Times New Roman" w:cs="Times New Roman"/>
        </w:rPr>
      </w:pPr>
      <w:r w:rsidRPr="00282E6D">
        <w:rPr>
          <w:rFonts w:ascii="Times New Roman" w:eastAsia="Calibri" w:hAnsi="Times New Roman" w:cs="Times New Roman"/>
          <w:b/>
          <w:sz w:val="28"/>
          <w:szCs w:val="28"/>
        </w:rPr>
        <w:t xml:space="preserve"> платы за единицу площади лесных участков, находящихся </w:t>
      </w:r>
      <w:r w:rsidRPr="00282E6D">
        <w:rPr>
          <w:rFonts w:ascii="Times New Roman" w:eastAsia="Calibri" w:hAnsi="Times New Roman" w:cs="Times New Roman"/>
          <w:b/>
          <w:sz w:val="28"/>
          <w:szCs w:val="28"/>
        </w:rPr>
        <w:br/>
        <w:t>в собственности</w:t>
      </w: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2E6D">
        <w:rPr>
          <w:rFonts w:ascii="Times New Roman" w:eastAsia="Calibri" w:hAnsi="Times New Roman" w:cs="Times New Roman"/>
          <w:b/>
          <w:sz w:val="28"/>
          <w:szCs w:val="28"/>
        </w:rPr>
        <w:t>Остерского сельского поселения Рославльского района Смоленской области, в целях аренды таких участков, определяемые в зависимости от вида использования лесов</w:t>
      </w:r>
    </w:p>
    <w:p w:rsidR="00282E6D" w:rsidRPr="00282E6D" w:rsidRDefault="00282E6D" w:rsidP="00282E6D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hyperlink r:id="rId13" w:anchor="Par207" w:tgtFrame="СТАВКИ" w:history="1">
        <w:r w:rsidRPr="00282E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Ставки</w:t>
        </w:r>
      </w:hyperlink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 платы за единицу площади лесных участков, находящихся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>в собственности Остерского сельского поселения Рославльского района Смоленской области, в целях аренды таких участков, определяются в зависимости от вида использования лесов в размере ставок, утвержденных постановлением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Смоленской области (таблица 1).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2. Виды использования лесов определяются в соответствии со статьей 25 Лесного кодекса с учетом особенностей использования, охраны, защиты, воспроизводства лесов, расположенных на землях, не относящихся к землям лесного фонда, установленных статьями 6, 120, 122, 123 Лесного кодекса Российской Федерации.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3. К ставкам </w:t>
      </w:r>
      <w:r w:rsidRPr="00282E6D">
        <w:rPr>
          <w:rFonts w:ascii="Times New Roman" w:eastAsia="Calibri" w:hAnsi="Times New Roman" w:cs="Times New Roman"/>
          <w:bCs/>
          <w:sz w:val="28"/>
          <w:szCs w:val="28"/>
        </w:rPr>
        <w:t xml:space="preserve">платы за единицу площади лесного участка, находящегося </w:t>
      </w:r>
      <w:r w:rsidRPr="00282E6D">
        <w:rPr>
          <w:rFonts w:ascii="Times New Roman" w:eastAsia="Calibri" w:hAnsi="Times New Roman" w:cs="Times New Roman"/>
          <w:bCs/>
          <w:sz w:val="28"/>
          <w:szCs w:val="28"/>
        </w:rPr>
        <w:br/>
        <w:t>в собственности</w:t>
      </w: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 Остерского сельского поселения Рославльского района Смоленской области</w:t>
      </w:r>
      <w:r w:rsidRPr="00282E6D">
        <w:rPr>
          <w:rFonts w:ascii="Times New Roman" w:eastAsia="Calibri" w:hAnsi="Times New Roman" w:cs="Times New Roman"/>
          <w:bCs/>
          <w:sz w:val="28"/>
          <w:szCs w:val="28"/>
        </w:rPr>
        <w:t>, предоставляемых в целях ведения сельского хозяйства и осуществления рыболовства, применяются следующие поправочные коэффициенты: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3.1. в отношении защитных лесов, расположенных на особо охраняемых природных территориях, - 6;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3.2. в отношении защитных лесов, выполняющих функции защиты природных и иных объектов, применяются следующие поправочные коэффициенты: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3.2.1. в отношении лесов, расположенных в 1-м и 2-м поясах зон санитарной охраны источников питьевого и хозяйственно-бытового водоснабжения, - 6;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3.2.2. в отношении защитных полос лесов, расположенных вдоль автомобильных дорог общего пользования, находящихся в собственности Остерского сельского поселения Рославльского района Смоленской области, - 4,5;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3.2.3. в отношении лесов, расположенных в 1-3-й зонах округов санитарной охраны лечебно-оздоровительных местностей и курортов, - 5;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3.3. в отношении защитных ценных лесов применяются следующие поправочные коэффициенты: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3.3.1. в отношении противоэрозионных лесов - 4,5;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3.3.2.в отношении лесов, имеющих научное или историческое значение, - 4;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3.3.3.в отношении орехово-промысловых зон - 3,5;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3.3.4.в отношении лесных плодовых насаждений - 3,5;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3.3.5.в отношении ленточных боров - 4;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3.3.6. в отношении нерестоохранных полос лесов - 4.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3.4. В случае если для одного и того же лесного участка может быть установлено несколько поправочных коэффициентов, то в расчетах используется наибольший из них.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4. При осуществлении рекреационной деятельности на лесном участке, находящемся в </w:t>
      </w:r>
      <w:r w:rsidRPr="00282E6D">
        <w:rPr>
          <w:rFonts w:ascii="Times New Roman" w:eastAsia="Calibri" w:hAnsi="Times New Roman" w:cs="Times New Roman"/>
          <w:bCs/>
          <w:sz w:val="28"/>
          <w:szCs w:val="28"/>
        </w:rPr>
        <w:t>собственности</w:t>
      </w: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 Остерского сельского поселения Рославльского района Смоленской области, к ставкам применяются следующие коэффициенты: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4.1. коэффициент, учитывающий категории защитных лесов и целевое назначение лесов: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4.1.1. в отношении особо защитных участков лесов в защитных лесах - 2;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4.1.2.в отношении защитных лесов (кроме зеленых зон, лесопарковых зон) - 1,5;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4.1.3.в отношении зеленых зон, лесопарковых зон - 1;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4.2. коэффициент, учитывающий приближенность лесного участка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 xml:space="preserve">к автомобильным дорогам общего пользования на расстояние: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от 0 до 1 километра включительно - 3,5;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от 1 до 2 километров включительно - 3;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от 2 до 3 километров включительно - 2,5;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свыше 3 километров - 0,5;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4.3. коэффициент, учитывающий площадь лесного участка: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до 0,1 гектара включительно - 0,5;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свыше 0,1 до 0,3 гектара включительно - 0,8;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свыше 0,3 гектара - 1;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4.4. коэффициент, учитывающий предоставление лесного участка для детских оздоровительных лагерей, - 0,1;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4.5. коэффициент, учитывающий предоставление лесного участка некоммерческим организациям, осуществляющим организацию отдыха, туризма, физкультурно-оздоровительную и спортивную деятельность, - 0,1.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 При строительстве и эксплуатации водохранилищ и иных искусственных водных объектов, а также гидротехнических сооружений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 xml:space="preserve">и специализированных портов, строительстве, реконструкции, эксплуатации линейных объектов к ставкам применяются следующие поправочные коэффициенты: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5.1. в отношении защитных лесов, расположенных на особо охраняемых природных территориях, - 6;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5.2. в отношении защитных лесов, расположенных в водоохранных зонах, - 4;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5.3. в отношении защитных лесов, выполняющих функции защиты природных и иных объектов, применяются следующие поправочные коэффициенты: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5.3.1. в отношении лесов, расположенных в 1-м и 2-м поясах зон санитарной охраны источников питьевого и хозяйственно-бытового водоснабжения, - 6;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5.3.2. в отношении защитных полос лесов, расположенных вдоль автомобильных дорог общего пользования, находящихся в собственности Остерского сельского поселения Рославльского района Смоленской области, - 4,5;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5.3.3. в отношении зеленых зон: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городов и населенных пунктов численностью до 50 тыс. человек - 3,5;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сельских населенных пунктов - 3;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5.3.4. в отношении лесопарков, городских лесов: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городов и населенных пунктов численностью до 50 тыс. человек - 5;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сельских населенных пунктов - 4;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>5.3.5. в отношении лесов, расположенных в 1, 2 и 3-й зонах округов санитарной охраны лечебно-оздоровительных местностей и курортов, - 5;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5.4. в отношении защитных ценных лесов применяются следующие поправочные коэффициенты: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5.4.1.в отношении противоэрозионных лесов - 4,5;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5.4.2.в отношении лесов, имеющих научное или историческое значение, - 4;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5.4.3.в отношении орехово-промысловых зон - 3,5;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5.4.4.в отношении лесных плодовых насаждений - 3,5;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5.4.5.в отношении ленточных боров - 4;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5.4.6.в отношении запретных полос лесов, расположенных вдоль водных объектов, - 4;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5.4.7.в отношении нерестоохранных полос лесов - 4.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5.5. К ставкам в отношении особо защитных участков защитных лесов применяется поправочный коэффициент 6.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5.6. Если для одного и того же лесного участка может быть установлено несколько поправочных коэффициентов, то в расчетах используется наибольший из них.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5.7. Для лесных участков с крутизной склона свыше 20 градусов коэффициент удваивается.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5.8. При использовании лесных участков, находящихся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 xml:space="preserve">в муниципальной собственности,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 xml:space="preserve">с коэффициентом 0,9.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5.9. При использовании лесных участков, находящихся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 xml:space="preserve">в муниципальной собственности, на которых в силу естественно-географических условий не могут произрастать древесные породы лесных насаждений или занятых рединами, применяется наименьший размер ставки платы, установленной для муниципального образования Остерское сельское поселение Рославльского района Смоленской области, с коэффициентом 0,75.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5.10. При использовании лесных участков, находящихся </w:t>
      </w:r>
      <w:r w:rsidRPr="00282E6D">
        <w:rPr>
          <w:rFonts w:ascii="Times New Roman" w:eastAsia="Calibri" w:hAnsi="Times New Roman" w:cs="Times New Roman"/>
          <w:sz w:val="28"/>
          <w:szCs w:val="28"/>
        </w:rPr>
        <w:br/>
        <w:t xml:space="preserve">в муниципальной собственности, занятых просеками, дорогами, болотами, каменистыми россыпями, применяется наименьший размер ставки платы, установленной для муниципального образования Остерское сельское поселение Рославльского района Смоленской области, с коэффициентом 0,5.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5.11. При эксплуатации линейных объектов применяется поправочный коэффициент 0,1. </w:t>
      </w:r>
    </w:p>
    <w:p w:rsidR="00282E6D" w:rsidRPr="00282E6D" w:rsidRDefault="00282E6D" w:rsidP="00282E6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E6D" w:rsidRPr="00282E6D" w:rsidRDefault="00282E6D" w:rsidP="00282E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E6D" w:rsidRPr="00282E6D" w:rsidRDefault="00282E6D" w:rsidP="00282E6D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E6D" w:rsidRPr="00282E6D" w:rsidRDefault="00282E6D" w:rsidP="00282E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6D">
        <w:rPr>
          <w:rFonts w:ascii="Times New Roman" w:eastAsia="Calibri" w:hAnsi="Times New Roman" w:cs="Times New Roman"/>
          <w:sz w:val="28"/>
          <w:szCs w:val="28"/>
        </w:rPr>
        <w:t xml:space="preserve">Таблица 1. </w:t>
      </w:r>
      <w:r w:rsidRPr="00282E6D">
        <w:rPr>
          <w:rFonts w:ascii="Times New Roman" w:eastAsia="Calibri" w:hAnsi="Times New Roman" w:cs="Times New Roman"/>
          <w:bCs/>
          <w:sz w:val="28"/>
          <w:szCs w:val="28"/>
        </w:rPr>
        <w:t>Ставки платы за единицу площади лесных участков</w:t>
      </w:r>
    </w:p>
    <w:tbl>
      <w:tblPr>
        <w:tblStyle w:val="1"/>
        <w:tblW w:w="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7"/>
        <w:gridCol w:w="3969"/>
        <w:gridCol w:w="3683"/>
        <w:gridCol w:w="1701"/>
      </w:tblGrid>
      <w:tr w:rsidR="00282E6D" w:rsidRPr="00282E6D" w:rsidTr="006F545B">
        <w:trPr>
          <w:trHeight w:val="6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lastRenderedPageBreak/>
              <w:t>№ п/п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Виды использования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Ставка платы за 1 гектар в год, руб.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</w:tr>
      <w:tr w:rsidR="00282E6D" w:rsidRPr="00282E6D" w:rsidTr="006F54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Осуществление рекреационной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8780</w:t>
            </w:r>
          </w:p>
        </w:tc>
      </w:tr>
      <w:tr w:rsidR="00282E6D" w:rsidRPr="00282E6D" w:rsidTr="006F54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1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</w:tr>
      <w:tr w:rsidR="00282E6D" w:rsidRPr="00282E6D" w:rsidTr="006F545B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Строительство и эксплуатация водохранилищ и иных искусственных водных объектов, а также гидротехнических сооружений и специализированных портов</w:t>
            </w:r>
            <w:r w:rsidRPr="00282E6D">
              <w:rPr>
                <w:rFonts w:ascii="Times New Roman" w:eastAsia="Calibri" w:hAnsi="Times New Roman" w:cs="Times New Roman"/>
                <w:iCs/>
                <w:vertAlign w:val="superscript"/>
                <w:lang w:eastAsia="ru-RU"/>
              </w:rPr>
              <w:t xml:space="preserve"> </w:t>
            </w:r>
            <w:r w:rsidRPr="00282E6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hyperlink r:id="rId14" w:history="1">
              <w:r w:rsidRPr="00282E6D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&lt;*&gt;</w:t>
              </w:r>
            </w:hyperlink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хвойные лесные насаждения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2386,1</w:t>
            </w:r>
          </w:p>
        </w:tc>
      </w:tr>
      <w:tr w:rsidR="00282E6D" w:rsidRPr="00282E6D" w:rsidTr="006F545B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мягколиственные лесные насаждения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2259,84</w:t>
            </w:r>
          </w:p>
        </w:tc>
      </w:tr>
      <w:tr w:rsidR="00282E6D" w:rsidRPr="00282E6D" w:rsidTr="006F545B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</w:rPr>
              <w:t>твердолиственные</w:t>
            </w: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лесные насаждения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4530,38</w:t>
            </w:r>
          </w:p>
        </w:tc>
      </w:tr>
      <w:tr w:rsidR="00282E6D" w:rsidRPr="00282E6D" w:rsidTr="006F545B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Строительство, реконструкция, эксплуатация линейных объектов </w:t>
            </w:r>
            <w:hyperlink r:id="rId15" w:history="1">
              <w:r w:rsidRPr="00282E6D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&lt;**&gt;</w:t>
              </w:r>
            </w:hyperlink>
          </w:p>
          <w:p w:rsidR="00282E6D" w:rsidRPr="00282E6D" w:rsidRDefault="00282E6D" w:rsidP="00282E6D">
            <w:pPr>
              <w:widowControl w:val="0"/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хвойные лесные насаждения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2386,1</w:t>
            </w:r>
          </w:p>
        </w:tc>
      </w:tr>
      <w:tr w:rsidR="00282E6D" w:rsidRPr="00282E6D" w:rsidTr="006F545B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мягколиственные лесные насаждения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2259,84</w:t>
            </w:r>
          </w:p>
        </w:tc>
      </w:tr>
      <w:tr w:rsidR="00282E6D" w:rsidRPr="00282E6D" w:rsidTr="006F545B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</w:rPr>
              <w:t>твердолиственные</w:t>
            </w: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лесные насаждения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</w:rPr>
              <w:t>4530,38</w:t>
            </w:r>
          </w:p>
        </w:tc>
      </w:tr>
      <w:tr w:rsidR="00282E6D" w:rsidRPr="00282E6D" w:rsidTr="006F54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Изыскательские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80</w:t>
            </w:r>
          </w:p>
        </w:tc>
      </w:tr>
      <w:tr w:rsidR="00282E6D" w:rsidRPr="00282E6D" w:rsidTr="006F545B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D" w:rsidRPr="00282E6D" w:rsidRDefault="00282E6D" w:rsidP="00282E6D">
            <w:pPr>
              <w:widowControl w:val="0"/>
              <w:spacing w:after="200" w:line="276" w:lineRule="auto"/>
              <w:ind w:left="34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Осуществление видов деятельности в сфере охотничьего хозяйства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ind w:left="34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часть площади лесного участка, занятая охотничьими базами, егерскими кордонами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2387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lang w:eastAsia="ru-RU"/>
              </w:rPr>
            </w:pPr>
          </w:p>
        </w:tc>
      </w:tr>
      <w:tr w:rsidR="00282E6D" w:rsidRPr="00282E6D" w:rsidTr="006F545B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часть площади лесного участка, занятая вольерами, питомниками диких животных, ограждениями для содержания и разведения охотничьих ресурсов в полувольных условиях и искусственно созданной среде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160,5</w:t>
            </w:r>
          </w:p>
        </w:tc>
      </w:tr>
      <w:tr w:rsidR="00282E6D" w:rsidRPr="00282E6D" w:rsidTr="006F545B">
        <w:trPr>
          <w:trHeight w:val="27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часть площади лесного участка, не занятая охотничьими базами, егерскими кордонами, вольерами, питомниками диких животных, ограждениями для содержания и разведения охотничьих ресурсов в полувольных условиях и искусственно созданной среде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0,03</w:t>
            </w:r>
          </w:p>
        </w:tc>
      </w:tr>
      <w:tr w:rsidR="00282E6D" w:rsidRPr="00282E6D" w:rsidTr="006F545B">
        <w:trPr>
          <w:trHeight w:val="38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Ведение сельского хозяйства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сенокошение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214</w:t>
            </w:r>
          </w:p>
        </w:tc>
      </w:tr>
      <w:tr w:rsidR="00282E6D" w:rsidRPr="00282E6D" w:rsidTr="006F545B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на заливных сенокосах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214</w:t>
            </w:r>
          </w:p>
        </w:tc>
      </w:tr>
      <w:tr w:rsidR="00282E6D" w:rsidRPr="00282E6D" w:rsidTr="006F545B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на суходольных сенокосах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214</w:t>
            </w:r>
          </w:p>
        </w:tc>
      </w:tr>
      <w:tr w:rsidR="00282E6D" w:rsidRPr="00282E6D" w:rsidTr="006F545B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на заболоченных сенокосах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160,5</w:t>
            </w:r>
          </w:p>
        </w:tc>
      </w:tr>
      <w:tr w:rsidR="00282E6D" w:rsidRPr="00282E6D" w:rsidTr="006F545B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7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D" w:rsidRPr="00282E6D" w:rsidRDefault="00282E6D" w:rsidP="00282E6D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пчеловодство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214</w:t>
            </w:r>
          </w:p>
        </w:tc>
      </w:tr>
      <w:tr w:rsidR="00282E6D" w:rsidRPr="00282E6D" w:rsidTr="006F54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Осуществление товарной аквакультуры (товарного рыбоводства) и рыболовства, за исключением любительского рыболовства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2386,1</w:t>
            </w:r>
          </w:p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</w:tr>
      <w:tr w:rsidR="00282E6D" w:rsidRPr="00282E6D" w:rsidTr="006F54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214</w:t>
            </w:r>
          </w:p>
        </w:tc>
      </w:tr>
      <w:tr w:rsidR="00282E6D" w:rsidRPr="00282E6D" w:rsidTr="006F54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Создание лесных питомников и их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4830</w:t>
            </w:r>
          </w:p>
        </w:tc>
      </w:tr>
      <w:tr w:rsidR="00282E6D" w:rsidRPr="00282E6D" w:rsidTr="006F54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Создание и эксплуатация объектов лесоперерабатывающей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6D" w:rsidRPr="00282E6D" w:rsidRDefault="00282E6D" w:rsidP="00282E6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82E6D">
              <w:rPr>
                <w:rFonts w:ascii="Times New Roman" w:eastAsia="Calibri" w:hAnsi="Times New Roman" w:cs="Times New Roman"/>
                <w:iCs/>
                <w:lang w:eastAsia="ru-RU"/>
              </w:rPr>
              <w:t>53500</w:t>
            </w:r>
          </w:p>
        </w:tc>
      </w:tr>
    </w:tbl>
    <w:p w:rsidR="00282E6D" w:rsidRPr="00282E6D" w:rsidRDefault="00282E6D" w:rsidP="00282E6D">
      <w:pPr>
        <w:widowControl w:val="0"/>
        <w:spacing w:after="200" w:line="276" w:lineRule="auto"/>
        <w:ind w:left="-284"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E6D" w:rsidRPr="00282E6D" w:rsidRDefault="00282E6D" w:rsidP="00282E6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hyperlink r:id="rId16" w:history="1">
        <w:r w:rsidRPr="00282E6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&lt;*&gt;</w:t>
        </w:r>
      </w:hyperlink>
      <w:r w:rsidRPr="00282E6D">
        <w:rPr>
          <w:rFonts w:ascii="Times New Roman" w:eastAsia="Calibri" w:hAnsi="Times New Roman" w:cs="Times New Roman"/>
          <w:sz w:val="20"/>
          <w:szCs w:val="20"/>
        </w:rPr>
        <w:t xml:space="preserve"> К ставкам применяется коэффициент - 1,4.</w:t>
      </w:r>
    </w:p>
    <w:p w:rsidR="00282E6D" w:rsidRPr="00282E6D" w:rsidRDefault="00282E6D" w:rsidP="00282E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17" w:history="1">
        <w:r w:rsidRPr="00282E6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&lt;**&gt;</w:t>
        </w:r>
      </w:hyperlink>
      <w:r w:rsidRPr="00282E6D">
        <w:rPr>
          <w:rFonts w:ascii="Times New Roman" w:eastAsia="Calibri" w:hAnsi="Times New Roman" w:cs="Times New Roman"/>
          <w:sz w:val="20"/>
          <w:szCs w:val="20"/>
        </w:rPr>
        <w:t xml:space="preserve"> К ставкам применяется коэффициент</w:t>
      </w:r>
    </w:p>
    <w:p w:rsidR="00282E6D" w:rsidRPr="00282E6D" w:rsidRDefault="00282E6D" w:rsidP="00282E6D">
      <w:pPr>
        <w:spacing w:after="200" w:line="276" w:lineRule="auto"/>
        <w:ind w:left="-567"/>
        <w:rPr>
          <w:rFonts w:ascii="Calibri" w:eastAsia="Calibri" w:hAnsi="Calibri" w:cs="Times New Roman"/>
        </w:rPr>
      </w:pPr>
    </w:p>
    <w:p w:rsidR="00E33509" w:rsidRDefault="00E33509">
      <w:bookmarkStart w:id="0" w:name="_GoBack"/>
      <w:bookmarkEnd w:id="0"/>
    </w:p>
    <w:sectPr w:rsidR="00E33509" w:rsidSect="006B60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82"/>
    <w:rsid w:val="00282E6D"/>
    <w:rsid w:val="008F6D82"/>
    <w:rsid w:val="00E3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A6FB2-B640-4390-BCE8-BC436DE6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E6D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82E6D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2087B575B5AA07D62A234653737B603E93B59B28C4A812B911AD72ECF8FFEE2580B185E134F1A62h1GFJ" TargetMode="External"/><Relationship Id="rId13" Type="http://schemas.openxmlformats.org/officeDocument/2006/relationships/hyperlink" Target="file:///C:\Users\Oster\Desktop\&#1087;&#1088;&#1086;&#1082;&#1091;&#1088;&#1072;&#1090;&#1091;&#1088;&#1072;\&#1044;&#1086;&#1082;&#1091;&#1084;&#1077;&#1085;&#1090;%20Microsoft%20Word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8DF06FB34ED0D56D25E39BC1FA4D6322087B575B5AA07D62A234653737B603E93B59B28C4B8C2B931AD72ECF8FFEE2580B185E134F1A62h1GFJ" TargetMode="External"/><Relationship Id="rId12" Type="http://schemas.openxmlformats.org/officeDocument/2006/relationships/hyperlink" Target="file:///C:\Users\Oster\Desktop\&#1087;&#1088;&#1086;&#1082;&#1091;&#1088;&#1072;&#1090;&#1091;&#1088;&#1072;\&#1044;&#1086;&#1082;&#1091;&#1084;&#1077;&#1085;&#1090;%20Microsoft%20Word.docx" TargetMode="External"/><Relationship Id="rId17" Type="http://schemas.openxmlformats.org/officeDocument/2006/relationships/hyperlink" Target="consultantplus://offline/ref=7E8DF06FB34ED0D56D25E39BC1FA4D6322087B575B5AA07D62A234653737B603E93B59B28C4A812B911AD72ECF8FFEE2580B185E134F1A62h1G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8DF06FB34ED0D56D25E39BC1FA4D6322087B575B5AA07D62A234653737B603E93B59B28C4A812B911AD72ECF8FFEE2580B185E134F1A62h1G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DF06FB34ED0D56D25E39BC1FA4D6322087B575B5AA07D62A234653737B603E93B59B28C4A812B911AD72ECF8FFEE2580B185E134F1A62h1GFJ" TargetMode="External"/><Relationship Id="rId11" Type="http://schemas.openxmlformats.org/officeDocument/2006/relationships/hyperlink" Target="file:///C:\Users\Oster\Desktop\&#1087;&#1088;&#1086;&#1082;&#1091;&#1088;&#1072;&#1090;&#1091;&#1088;&#1072;\&#1044;&#1086;&#1082;&#1091;&#1084;&#1077;&#1085;&#1090;%20Microsoft%20Word.docx" TargetMode="External"/><Relationship Id="rId5" Type="http://schemas.openxmlformats.org/officeDocument/2006/relationships/hyperlink" Target="file:///C:\Users\Oster\Desktop\&#1087;&#1088;&#1086;&#1082;&#1091;&#1088;&#1072;&#1090;&#1091;&#1088;&#1072;\&#1044;&#1086;&#1082;&#1091;&#1084;&#1077;&#1085;&#1090;%20Microsoft%20Word.docx" TargetMode="External"/><Relationship Id="rId15" Type="http://schemas.openxmlformats.org/officeDocument/2006/relationships/hyperlink" Target="consultantplus://offline/ref=7E8DF06FB34ED0D56D25E39BC1FA4D6322087B575B5AA07D62A234653737B603E93B59B28C4A812B911AD72ECF8FFEE2580B185E134F1A62h1GFJ" TargetMode="External"/><Relationship Id="rId10" Type="http://schemas.openxmlformats.org/officeDocument/2006/relationships/hyperlink" Target="file:///C:\Users\Oster\Desktop\&#1087;&#1088;&#1086;&#1082;&#1091;&#1088;&#1072;&#1090;&#1091;&#1088;&#1072;\&#1044;&#1086;&#1082;&#1091;&#1084;&#1077;&#1085;&#1090;%20Microsoft%20Word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Oster\Desktop\&#1087;&#1088;&#1086;&#1082;&#1091;&#1088;&#1072;&#1090;&#1091;&#1088;&#1072;\&#1044;&#1086;&#1082;&#1091;&#1084;&#1077;&#1085;&#1090;%20Microsoft%20Word.docx" TargetMode="External"/><Relationship Id="rId9" Type="http://schemas.openxmlformats.org/officeDocument/2006/relationships/hyperlink" Target="https://login.consultant.ru/link/?req=doc&amp;base=LAW&amp;n=394113&amp;dst=100481&amp;field=134&amp;date=12.10.2022" TargetMode="External"/><Relationship Id="rId14" Type="http://schemas.openxmlformats.org/officeDocument/2006/relationships/hyperlink" Target="consultantplus://offline/ref=7E8DF06FB34ED0D56D25E39BC1FA4D6322087B575B5AA07D62A234653737B603E93B59B28C4A812B911AD72ECF8FFEE2580B185E134F1A62h1G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3108</Words>
  <Characters>17718</Characters>
  <Application>Microsoft Office Word</Application>
  <DocSecurity>0</DocSecurity>
  <Lines>147</Lines>
  <Paragraphs>41</Paragraphs>
  <ScaleCrop>false</ScaleCrop>
  <Company/>
  <LinksUpToDate>false</LinksUpToDate>
  <CharactersWithSpaces>20785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2024-01-24T12:58:00Z</dcterms:created>
  <dcterms:modified xsi:type="dcterms:W3CDTF">2024-01-24T12:59:00Z</dcterms:modified>
</cp:coreProperties>
</file>