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78" w:rsidRPr="00924B7D" w:rsidRDefault="00912CA2" w:rsidP="00912CA2">
      <w:pPr>
        <w:jc w:val="center"/>
        <w:rPr>
          <w:rFonts w:ascii="Times New Roman" w:hAnsi="Times New Roman" w:cs="Times New Roman"/>
          <w:b/>
          <w:color w:val="000000" w:themeColor="text1"/>
          <w:sz w:val="28"/>
          <w:szCs w:val="28"/>
        </w:rPr>
      </w:pPr>
      <w:bookmarkStart w:id="0" w:name="_GoBack"/>
      <w:bookmarkEnd w:id="0"/>
      <w:r w:rsidRPr="00924B7D">
        <w:rPr>
          <w:rFonts w:ascii="Times New Roman" w:hAnsi="Times New Roman" w:cs="Times New Roman"/>
          <w:b/>
          <w:color w:val="000000" w:themeColor="text1"/>
          <w:sz w:val="28"/>
          <w:szCs w:val="28"/>
        </w:rPr>
        <w:t>Ответственность за заведомо ложное сообщение об акте терроризма</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12CA2" w:rsidRPr="00924B7D" w:rsidRDefault="00912CA2" w:rsidP="00912CA2">
      <w:pPr>
        <w:pStyle w:val="a7"/>
        <w:shd w:val="clear" w:color="auto" w:fill="FFFFFF"/>
        <w:spacing w:before="0" w:beforeAutospacing="0" w:after="360" w:afterAutospacing="0" w:line="360" w:lineRule="atLeast"/>
        <w:rPr>
          <w:color w:val="000000" w:themeColor="text1"/>
          <w:sz w:val="28"/>
          <w:szCs w:val="28"/>
        </w:rPr>
      </w:pPr>
    </w:p>
    <w:p w:rsidR="00912CA2" w:rsidRPr="00924B7D" w:rsidRDefault="00912CA2" w:rsidP="008B3EAF">
      <w:pPr>
        <w:pStyle w:val="a7"/>
        <w:shd w:val="clear" w:color="auto" w:fill="FFFFFF"/>
        <w:spacing w:before="0" w:beforeAutospacing="0" w:after="360" w:afterAutospacing="0" w:line="360" w:lineRule="atLeast"/>
        <w:jc w:val="center"/>
        <w:rPr>
          <w:b/>
          <w:color w:val="000000" w:themeColor="text1"/>
          <w:sz w:val="28"/>
          <w:szCs w:val="28"/>
        </w:rPr>
      </w:pPr>
      <w:r w:rsidRPr="00924B7D">
        <w:rPr>
          <w:b/>
          <w:color w:val="000000" w:themeColor="text1"/>
          <w:sz w:val="28"/>
          <w:szCs w:val="28"/>
        </w:rPr>
        <w:lastRenderedPageBreak/>
        <w:t>О запрете принудительной высадки из общественного транспорта детей без билетов в возрасте до 16 лет</w:t>
      </w:r>
      <w:r w:rsidR="00311F23" w:rsidRPr="00924B7D">
        <w:rPr>
          <w:b/>
          <w:color w:val="000000" w:themeColor="text1"/>
          <w:sz w:val="28"/>
          <w:szCs w:val="28"/>
        </w:rPr>
        <w:t>, следующих без сопровождения вз</w:t>
      </w:r>
      <w:r w:rsidRPr="00924B7D">
        <w:rPr>
          <w:b/>
          <w:color w:val="000000" w:themeColor="text1"/>
          <w:sz w:val="28"/>
          <w:szCs w:val="28"/>
        </w:rPr>
        <w:t>рослого.</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Федеральным законом от 24.02.2021 № 26-ФЗ «О внесении изменений в Федеральный закон «Устав автомобильного транспорта и городского наземного электрического транспорта» внесены изменения в статью 20 Федерального закона № 259-ФЗ, которые действуют с 7 марта 2021 года.</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Из положений указанного Федерального закона следует, что лицо, которое отказалось от уплаты проезда, и (или) от оплаты перевозки багажа, обязано покинуть транспортное средство в ближайшем остановочном пункте с детьми, следующими вместе с ними. Однако данные требования не распространяются на лицо, не достигшее возраста шестнадцати лет, следующее без сопровождения совершеннолетнего лица.</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Кроме того, Федеральным законом от 20.04.2021 № 98-ФЗ «О внесении изменений в Кодекс Российской Федерации об административных правонарушениях» внесены изменения в административное законодательство.</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Так, статья 11,33 КоАП РФ дополнена частью 2.1 следующего содержания: «2.1.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влечет наложение административного штрафа на водителя в размере — пяти тысяч рублей; на должностных лиц — от двадцати до тридцати тысяч рублей».</w:t>
      </w:r>
    </w:p>
    <w:p w:rsidR="00912CA2" w:rsidRPr="00924B7D" w:rsidRDefault="00912CA2"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Таким образом, нормами действующего законодательства запрещено принудительно высаживать детей без билета в возрасте до 16 лет из автобуса, трамвая или троллейбуса, если они следуют без сопровождения совершеннолетнего лица.</w:t>
      </w:r>
    </w:p>
    <w:p w:rsidR="008B3EAF"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7" w:history="1">
        <w:r w:rsidR="008B3EAF" w:rsidRPr="00924B7D">
          <w:rPr>
            <w:rStyle w:val="a8"/>
            <w:rFonts w:ascii="Times New Roman" w:hAnsi="Times New Roman" w:cs="Times New Roman"/>
            <w:b/>
            <w:color w:val="000000" w:themeColor="text1"/>
            <w:sz w:val="28"/>
            <w:szCs w:val="28"/>
            <w:u w:val="none"/>
          </w:rPr>
          <w:t>Публичные призывы к нарушению территориальной целостности Российской Федерации влекут привлечение к ответственности</w:t>
        </w:r>
      </w:hyperlink>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 xml:space="preserve">Статьей 20.3.2 Кодекса Российской Федерации об административных правонарушениях предусмотрена административная ответственность за </w:t>
      </w:r>
      <w:r w:rsidRPr="00924B7D">
        <w:rPr>
          <w:color w:val="000000" w:themeColor="text1"/>
          <w:sz w:val="28"/>
          <w:szCs w:val="28"/>
        </w:rPr>
        <w:lastRenderedPageBreak/>
        <w:t>публичные призывы к осуществлению действий, направленных на нарушение территориальной целостности Российской Федерации.</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Размер административного штрафа для граждан составляет от 30 тыс. руб. до 60 тыс. руб., для должностных лиц – от 60 тыс. руб. до 100 тыс. руб., для юридических лиц – от 200 тыс. руб. до 300 тыс. руб.</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Эти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влекут наложение штрафа на граждан в размере от 70 тыс. руб. до 100 тыс. руб., на должностных лиц – от 100 тыс. руб. до 200 тыс. руб., на юридических лиц – от 300 тыс. руб. до 500 тыс. руб.</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Дела по таким административным правонарушениям возбуждаются прокурорами, а рассматриваются по существу районными (городскими) судами.</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Повторное совершение данного деяния в течение года после привлечения к административной ответственности влечет привлечение к уголовной ответственности по статье 280.1 Уголовного кодекса Российской Федерации.</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Следует отметить, что непосредственное совершение действий, направленных на нарушение территориальной целостности Российской Федерации, влечет привлечение к уголовной ответственности с назначением наказания в виде лишения свободы на срок от 6 до 10 лет (ст. 280.2 УК РФ).</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шениях, предусмотренных комментируемой статьей, составляют должностные лица органов внутренних дел (полиции) и члены комиссий по делам несовершеннолетних и защите их прав, а по ч. ч. 2, 3 комментируемой статьи — также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Дела об административных правонарушениях рассматривают комиссии по делам несовершеннолетних и защите их прав (ст. 23.2 КоАП РФ), а по ч. 3 указанной статьи — также мировые судьи — в случае передачи комиссией по делам несовершеннолетних и защите их прав дела об административном правонарушении на рассмотрение судье (ст. 23.1 КоАП РФ).</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lastRenderedPageBreak/>
        <w:t>Согласно ч. 2 статьи 6.23 КоАП РФ за вовлечение несовершеннолетнего в процесс потребления табака родителями или иными законными представителями несовершеннолетнего последние несут административную ответственность и могут быть подвергнуты административному наказанию в виде административного штрафа на в размере от двух тысяч до трех тысяч рублей.</w:t>
      </w:r>
    </w:p>
    <w:p w:rsidR="008B3EAF" w:rsidRPr="00924B7D" w:rsidRDefault="008B3EAF"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Статья 20.22 КоАП РФ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w:t>
      </w:r>
    </w:p>
    <w:p w:rsidR="008B3EAF" w:rsidRPr="00924B7D" w:rsidRDefault="008B3EAF" w:rsidP="008B3EAF">
      <w:pPr>
        <w:pStyle w:val="a7"/>
        <w:shd w:val="clear" w:color="auto" w:fill="FFFFFF"/>
        <w:spacing w:before="0" w:beforeAutospacing="0" w:after="360" w:afterAutospacing="0" w:line="360" w:lineRule="atLeast"/>
        <w:rPr>
          <w:color w:val="000000" w:themeColor="text1"/>
          <w:sz w:val="28"/>
          <w:szCs w:val="28"/>
        </w:rPr>
      </w:pPr>
    </w:p>
    <w:p w:rsidR="00627BDB" w:rsidRPr="00924B7D" w:rsidRDefault="00627BDB" w:rsidP="00924B7D">
      <w:pPr>
        <w:pStyle w:val="1"/>
        <w:spacing w:before="0" w:beforeAutospacing="0" w:after="225" w:afterAutospacing="0"/>
        <w:jc w:val="center"/>
        <w:rPr>
          <w:color w:val="000000" w:themeColor="text1"/>
          <w:sz w:val="28"/>
          <w:szCs w:val="28"/>
        </w:rPr>
      </w:pPr>
      <w:r w:rsidRPr="00924B7D">
        <w:rPr>
          <w:color w:val="000000" w:themeColor="text1"/>
          <w:sz w:val="28"/>
          <w:szCs w:val="28"/>
        </w:rPr>
        <w:t>Об ответственности за демонстрацию нацистской символики</w:t>
      </w:r>
    </w:p>
    <w:p w:rsidR="00912CA2" w:rsidRPr="00924B7D" w:rsidRDefault="00627BDB" w:rsidP="00BC2BB4">
      <w:pPr>
        <w:pStyle w:val="a7"/>
        <w:shd w:val="clear" w:color="auto" w:fill="FFFFFF"/>
        <w:spacing w:before="0" w:beforeAutospacing="0" w:after="360" w:afterAutospacing="0" w:line="360" w:lineRule="atLeast"/>
        <w:jc w:val="both"/>
        <w:rPr>
          <w:color w:val="000000" w:themeColor="text1"/>
          <w:sz w:val="28"/>
          <w:szCs w:val="28"/>
        </w:rPr>
      </w:pPr>
      <w:r w:rsidRPr="00924B7D">
        <w:rPr>
          <w:color w:val="000000" w:themeColor="text1"/>
          <w:sz w:val="28"/>
          <w:szCs w:val="28"/>
        </w:rPr>
        <w:t>В соответствии с Федеральным законом от 25.07.2002 № 114-ФЗ «О противодействии экстремистской деятельности» экстремистской деятельностью (экстремизмом) признана, в том числе,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r w:rsidRPr="00924B7D">
        <w:rPr>
          <w:color w:val="000000" w:themeColor="text1"/>
          <w:sz w:val="28"/>
          <w:szCs w:val="28"/>
        </w:rPr>
        <w:br/>
        <w:t>Часть 1 статьи 20.3 Кодекса Российской Федерации об административных правонарушениях предусматривает административную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sidRPr="00924B7D">
        <w:rPr>
          <w:color w:val="000000" w:themeColor="text1"/>
          <w:sz w:val="28"/>
          <w:szCs w:val="28"/>
        </w:rPr>
        <w:br/>
        <w:t xml:space="preserve">Санкцией статьи предусмотрено наказание в виде административного штрафа: на граждан в размере от 1 тыс. до 2 тыс.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от 1 тыс. до 4 тыс. рублей с конфискацией предмета </w:t>
      </w:r>
      <w:r w:rsidRPr="00924B7D">
        <w:rPr>
          <w:color w:val="000000" w:themeColor="text1"/>
          <w:sz w:val="28"/>
          <w:szCs w:val="28"/>
        </w:rPr>
        <w:lastRenderedPageBreak/>
        <w:t>административного правонарушения; на юридических лиц от 10 тыс. до 50 тыс. рублей с конфискацией предмета административного правонарушения.</w:t>
      </w:r>
    </w:p>
    <w:p w:rsidR="00627BDB"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8" w:history="1">
        <w:r w:rsidR="00627BDB" w:rsidRPr="00924B7D">
          <w:rPr>
            <w:rStyle w:val="a8"/>
            <w:rFonts w:ascii="Times New Roman" w:hAnsi="Times New Roman" w:cs="Times New Roman"/>
            <w:b/>
            <w:color w:val="000000" w:themeColor="text1"/>
            <w:sz w:val="28"/>
            <w:szCs w:val="28"/>
            <w:u w:val="none"/>
          </w:rPr>
          <w:t>Реализация трудовых прав граждан с ограниченными возможностями здоровья</w:t>
        </w:r>
      </w:hyperlink>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Государство признает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На инвалидов в полном объеме распространяется запрещение дискриминации в сфере труда, предусмотренное статьей 3 ТК РФ. В соответствии с ней никто не может быть ограничен в трудовых правах и свободах или получать какие-либо преимущества в зависимости от обстоятельств, не связанных с деловыми качествами работника, что исключает законодательное ограничение граждан в реализации их трудовых прав в связи с инвалидностью.</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В статье 23 Закона № 181-ФЗ, а также в статьях 92, 94, 96, 99, 113, 128, 179, 224 ТК РФ установлены льготы для инвалидов в трудовых отношениях, которые направлены на обеспечение того, чтобы инвалиды могли осуществлять свои трудовые права наравне с другими.</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Инвалидам предоставляется ежегодный отпуск не менее 30 календарных дней.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отпуска и другие), ухудшающих положение инвалидов по сравнению с другими работниками.</w:t>
      </w:r>
    </w:p>
    <w:p w:rsidR="00627BDB"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9" w:history="1">
        <w:r w:rsidR="00627BDB" w:rsidRPr="00924B7D">
          <w:rPr>
            <w:rStyle w:val="a8"/>
            <w:rFonts w:ascii="Times New Roman" w:hAnsi="Times New Roman" w:cs="Times New Roman"/>
            <w:b/>
            <w:color w:val="000000" w:themeColor="text1"/>
            <w:sz w:val="28"/>
            <w:szCs w:val="28"/>
            <w:u w:val="none"/>
          </w:rPr>
          <w:t>Усилено наказание лицам, лишенным водительских прав, а также введена конфискация транспортных средств</w:t>
        </w:r>
      </w:hyperlink>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Федеральным законом от 14.07.2022 № 258-ФЗ в Уголовный кодекс РФ внесены изменения, касающиеся уголовной ответственности за управление транспортными средствами.</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Введена в действие статья 264.3 УК РФ, где часть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Часть  2 статьи предусматривает уголовную ответственность за управление транспортным средством лицом, лишенным права управления таким средством и имеющим судимость за такое преступление ранее.</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Статья 264 УК РФ дополнена ответственностью за нарушение правил дорожного движения, повлекшее по неосторожности  тяжкий вред здоровью, смерть человека, смерть двух и более лиц, если оно совершено лицом, не имеющим или лишенным права управления транспортными средствами.</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Также,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w:t>
      </w:r>
    </w:p>
    <w:p w:rsidR="00BC2BB4" w:rsidRDefault="00BC2BB4" w:rsidP="00BC2BB4">
      <w:pPr>
        <w:pStyle w:val="2"/>
        <w:shd w:val="clear" w:color="auto" w:fill="FFFFFF"/>
        <w:spacing w:before="0" w:after="360" w:line="288" w:lineRule="atLeast"/>
        <w:jc w:val="center"/>
        <w:rPr>
          <w:rStyle w:val="a8"/>
          <w:rFonts w:ascii="Times New Roman" w:hAnsi="Times New Roman" w:cs="Times New Roman"/>
          <w:b/>
          <w:color w:val="000000" w:themeColor="text1"/>
          <w:sz w:val="28"/>
          <w:szCs w:val="28"/>
          <w:u w:val="none"/>
        </w:rPr>
      </w:pPr>
    </w:p>
    <w:p w:rsidR="00BC2BB4" w:rsidRDefault="00BC2BB4" w:rsidP="00BC2BB4">
      <w:pPr>
        <w:pStyle w:val="2"/>
        <w:shd w:val="clear" w:color="auto" w:fill="FFFFFF"/>
        <w:spacing w:before="0" w:after="360" w:line="288" w:lineRule="atLeast"/>
        <w:jc w:val="center"/>
        <w:rPr>
          <w:rStyle w:val="a8"/>
          <w:rFonts w:ascii="Times New Roman" w:hAnsi="Times New Roman" w:cs="Times New Roman"/>
          <w:b/>
          <w:color w:val="000000" w:themeColor="text1"/>
          <w:sz w:val="28"/>
          <w:szCs w:val="28"/>
          <w:u w:val="none"/>
        </w:rPr>
      </w:pPr>
    </w:p>
    <w:p w:rsidR="00BC2BB4" w:rsidRPr="00BC2BB4" w:rsidRDefault="002C4BD0" w:rsidP="00BC2BB4">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10" w:history="1">
        <w:r w:rsidR="00627BDB" w:rsidRPr="00924B7D">
          <w:rPr>
            <w:rStyle w:val="a8"/>
            <w:rFonts w:ascii="Times New Roman" w:hAnsi="Times New Roman" w:cs="Times New Roman"/>
            <w:b/>
            <w:color w:val="000000" w:themeColor="text1"/>
            <w:sz w:val="28"/>
            <w:szCs w:val="28"/>
            <w:u w:val="none"/>
          </w:rPr>
          <w:t>Увольнение с работы: что нужно знать?</w:t>
        </w:r>
      </w:hyperlink>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Помимо заработной платы за отработанное время можно получить компенсацию за дни неиспользованного отпуска за все годы работы.</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При увольнении в связи с ликвидацией предприятия либо по сокращению штата работник получить выходное пособие:</w:t>
      </w:r>
    </w:p>
    <w:p w:rsidR="00627BDB" w:rsidRPr="00627BDB" w:rsidRDefault="00627BDB" w:rsidP="00BC2BB4">
      <w:pPr>
        <w:numPr>
          <w:ilvl w:val="0"/>
          <w:numId w:val="1"/>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средний месячный заработок;</w:t>
      </w:r>
    </w:p>
    <w:p w:rsidR="00627BDB" w:rsidRPr="00627BDB" w:rsidRDefault="00627BDB" w:rsidP="00BC2BB4">
      <w:pPr>
        <w:numPr>
          <w:ilvl w:val="0"/>
          <w:numId w:val="1"/>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средний месячный заработок за второй месяц со дня увольнения (если работник не устроился на новую работу);</w:t>
      </w:r>
    </w:p>
    <w:p w:rsidR="00627BDB" w:rsidRPr="00627BDB" w:rsidRDefault="00627BDB" w:rsidP="00BC2BB4">
      <w:pPr>
        <w:numPr>
          <w:ilvl w:val="0"/>
          <w:numId w:val="1"/>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средний месячный заработок за третий месяц, если работник в течение 14 дней после увольнения встал на учет в центр занятости, но не нашел работу.</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Если работник заболел в течение 30 дней после увольнения, он вправе обратиться к прежнему работодателю за оплатой больничного листа.</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Стоит отметить, что все расчеты, оформление и получение справок, содержащих сведений о трудовой деятельности, выдача трудовой книжки производятся в день увольнения, то есть в последний рабочий день.</w:t>
      </w:r>
    </w:p>
    <w:p w:rsidR="00627BDB" w:rsidRPr="00627BDB" w:rsidRDefault="00627BDB"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Кроме того, после увольнения работник вправе встать на учет в центр занятости и получать пособие по безработице:</w:t>
      </w:r>
    </w:p>
    <w:p w:rsidR="00627BDB" w:rsidRPr="00627BDB" w:rsidRDefault="00627BDB" w:rsidP="00BC2BB4">
      <w:pPr>
        <w:numPr>
          <w:ilvl w:val="0"/>
          <w:numId w:val="2"/>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первые 3 месяца – 75% среднего заработка по последнему месту работы, но не более 12 792 рублей;</w:t>
      </w:r>
    </w:p>
    <w:p w:rsidR="00627BDB" w:rsidRPr="00627BDB" w:rsidRDefault="00627BDB" w:rsidP="00BC2BB4">
      <w:pPr>
        <w:numPr>
          <w:ilvl w:val="0"/>
          <w:numId w:val="2"/>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627BDB">
        <w:rPr>
          <w:rFonts w:ascii="Times New Roman" w:eastAsia="Times New Roman" w:hAnsi="Times New Roman" w:cs="Times New Roman"/>
          <w:color w:val="000000" w:themeColor="text1"/>
          <w:sz w:val="28"/>
          <w:szCs w:val="28"/>
          <w:lang w:eastAsia="ru-RU"/>
        </w:rPr>
        <w:t>последующие 3 месяца – 60% среднего заработка по последнему месту работы, но не более 5 000 рублей.</w:t>
      </w:r>
    </w:p>
    <w:p w:rsidR="00627BDB" w:rsidRPr="00924B7D" w:rsidRDefault="00627BDB" w:rsidP="00912CA2">
      <w:pPr>
        <w:pStyle w:val="a7"/>
        <w:shd w:val="clear" w:color="auto" w:fill="FFFFFF"/>
        <w:spacing w:before="0" w:beforeAutospacing="0" w:after="360" w:afterAutospacing="0" w:line="360" w:lineRule="atLeast"/>
        <w:rPr>
          <w:color w:val="000000" w:themeColor="text1"/>
          <w:sz w:val="28"/>
          <w:szCs w:val="28"/>
        </w:rPr>
      </w:pPr>
    </w:p>
    <w:p w:rsidR="00D76435"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11" w:history="1">
        <w:r w:rsidR="00D76435" w:rsidRPr="00924B7D">
          <w:rPr>
            <w:rStyle w:val="a8"/>
            <w:rFonts w:ascii="Times New Roman" w:hAnsi="Times New Roman" w:cs="Times New Roman"/>
            <w:b/>
            <w:color w:val="000000" w:themeColor="text1"/>
            <w:sz w:val="28"/>
            <w:szCs w:val="28"/>
            <w:u w:val="none"/>
          </w:rPr>
          <w:t>Законодателем предусмотрен запрет на выгул без намордника и поводка собак из списка потенциально опасных пород</w:t>
        </w:r>
      </w:hyperlink>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 xml:space="preserve">Федеральным законом от 27.12.2018 № 498-ФЗ «Об ответственном обращении с животными и о внесении изменений в отдельные законодательные акты РФ» установлено, что потенциально-опасные собаки – это собаки определенных </w:t>
      </w:r>
      <w:r w:rsidRPr="00D76435">
        <w:rPr>
          <w:rFonts w:ascii="Times New Roman" w:eastAsia="Times New Roman" w:hAnsi="Times New Roman" w:cs="Times New Roman"/>
          <w:color w:val="000000" w:themeColor="text1"/>
          <w:sz w:val="28"/>
          <w:szCs w:val="28"/>
          <w:lang w:eastAsia="ru-RU"/>
        </w:rPr>
        <w:lastRenderedPageBreak/>
        <w:t>пород, их гибриды и другие собаки, представляющие потенциальную опасность для жизни и здоровья человека и включенные в перечень потенциально опасных собак.</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Согласно перечню, утвержденному Постановлением Правительства от 29.07.2019 №974, к потенциально опасным собакам относятся 12 пород собак: акбаш, американский бандог, амбульдог, бразильский бульдог, Булли Кутта, бульдог алапахский чистокровный (отто), бэндог, волко-собачьи гибриды, волкособ, гуль дог, питмульмастиф, северокавказская собака, а также метисы этих пород.</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Вышеуказанным законом в пункте 6 статьи 13 закреплено положение, согласно которому запрещается выгул потенциально опасных собак без намордника и поводка независимо от места выгула, за исключением случаев, если они находятся на огороженной территории, принадлежащей владельцу потенциально опасной собаки на праве собственности или ином законном основании. Помимо этого, о наличии этой собаки должна быть сделана предупреждающая надпись при входе на данную территорию.</w:t>
      </w:r>
    </w:p>
    <w:p w:rsidR="00D76435"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12" w:history="1">
        <w:r w:rsidR="00D76435" w:rsidRPr="00924B7D">
          <w:rPr>
            <w:rStyle w:val="a8"/>
            <w:rFonts w:ascii="Times New Roman" w:hAnsi="Times New Roman" w:cs="Times New Roman"/>
            <w:b/>
            <w:color w:val="000000" w:themeColor="text1"/>
            <w:sz w:val="28"/>
            <w:szCs w:val="28"/>
            <w:u w:val="none"/>
          </w:rPr>
          <w:t>Новые правила привлечения к административной ответственности</w:t>
        </w:r>
      </w:hyperlink>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Федеральным законом от 26.03.2022 № 70-ФЗ, вступившим в силу с 06.04.2022, внесены изменения в Кодекс Российской Федерации об административных правонарушениях (далее – КоАП РФ) относительно порядка применения мер административного принуждения, в том числе для отдельных категорий хозяйствующих субъектов.</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Так, установлены исключения из правила об одновременном привлечении к административной ответственности за одно правонарушение юридического лица и его работника. В силу части 4 статьи 2.1 КоАП РФ теперь привлечение юридического лица к административной ответственности, в случае привлечения его должностного лица или работника к административной ответственности, допускается только если оно не предприняло все предусмотренные законодательством меры для соблюдения соответствующих обязательных требований. В соответствии с частью 5 той же статьи не подлежат ответственности работники организации (либо ее единоличный исполнительный орган, имеющий статус юридического лица) при назначении организации штрафов согласно пунктам 3 или 5 части 1 статьи 3.5 КоАП РФ.</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lastRenderedPageBreak/>
        <w:t>Новой редакцией части 3 статьи 3.4 КоАП РФ введена обязанность по замене административного штрафа на предупреждение некоммерческой организации, а также индивидуальному предпринимателю или юридическому лицу, являющимся субъектами малого предпринимательства, и их работникам.</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Указанный алгоритм по-прежнему распространяется только на впервые совершенное административное правонарушение при отсутствии вреда жизни и здоровью людей, объектам животного и растительного мира, окружающей среде, объектам культурного наследия, безопасности государства, а также имущественного ущерба (угрозы данных негативных последствий или возникновения чрезвычайных ситуаций).</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КоАП РФ дополнен статьей 4.1.2, закрепившей нормы об ограничении административных штрафов, назначаемых субъектам малого и среднего предпринимательства, размером санкции, предусмотренной соответствующей статьей (частью статьи) КоАП РФ для индивидуального предпринимателя. Аналогичная льгота распространена на социально ориентированные некоммерческие организации – получателей поддержки, также определен порядок назначения юридическим лицам обеих названных категорий штрафов в случаях, когда санкция соответствующей статьи КоАП РФ не предусматривает такого наказания для индивидуальных предпринимателей.</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В статью 4.4 КоАП РФ внесены изменения относительно особенностей назначения административного наказания за правонарушения, выявленные в рамках проведения одного контрольного (надзорного) мероприятия.</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В соответствии с частью 5 данной статьи в рассматриваемой ситуации за два и более административных правонарушения, ответственность за которые предусмотрена одной и той же статьей КоАП РФ, виновному лицу назначается наказание как совершение одного административного правонарушения.</w:t>
      </w:r>
    </w:p>
    <w:p w:rsidR="00D76435" w:rsidRPr="00D76435"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D76435">
        <w:rPr>
          <w:rFonts w:ascii="Times New Roman" w:eastAsia="Times New Roman" w:hAnsi="Times New Roman" w:cs="Times New Roman"/>
          <w:color w:val="000000" w:themeColor="text1"/>
          <w:sz w:val="28"/>
          <w:szCs w:val="28"/>
          <w:lang w:eastAsia="ru-RU"/>
        </w:rPr>
        <w:t>Однако в силу части 6 статьи 4.4 КоАП РФ при множественности правонарушений, ответственность за которые предусмотрена двумя и более статьями КоАП РФ, наказание лицу, их совершившему в результате одного неправомерного действия (бездействия), назначается по правилам частей 2-4 данной статьи при рассмотрении соответствующих дел одним и тем же судьей (органом административной юрисдикции).</w:t>
      </w:r>
    </w:p>
    <w:p w:rsidR="00BC2BB4" w:rsidRDefault="00BC2BB4" w:rsidP="00736B4B">
      <w:pPr>
        <w:shd w:val="clear" w:color="auto" w:fill="FFFFFF"/>
        <w:spacing w:after="360" w:line="360" w:lineRule="atLeast"/>
        <w:jc w:val="center"/>
        <w:rPr>
          <w:rFonts w:ascii="Times New Roman" w:eastAsia="Times New Roman" w:hAnsi="Times New Roman" w:cs="Times New Roman"/>
          <w:b/>
          <w:color w:val="000000" w:themeColor="text1"/>
          <w:sz w:val="28"/>
          <w:szCs w:val="28"/>
          <w:lang w:eastAsia="ru-RU"/>
        </w:rPr>
      </w:pPr>
    </w:p>
    <w:p w:rsidR="009571B1" w:rsidRDefault="0007423E" w:rsidP="009571B1">
      <w:pPr>
        <w:shd w:val="clear" w:color="auto" w:fill="FFFFFF"/>
        <w:spacing w:after="360" w:line="360" w:lineRule="atLeast"/>
        <w:jc w:val="center"/>
        <w:rPr>
          <w:rFonts w:ascii="Times New Roman" w:eastAsia="Times New Roman" w:hAnsi="Times New Roman" w:cs="Times New Roman"/>
          <w:b/>
          <w:color w:val="000000" w:themeColor="text1"/>
          <w:sz w:val="28"/>
          <w:szCs w:val="28"/>
          <w:lang w:eastAsia="ru-RU"/>
        </w:rPr>
      </w:pPr>
      <w:r w:rsidRPr="00736B4B">
        <w:rPr>
          <w:rFonts w:ascii="Times New Roman" w:eastAsia="Times New Roman" w:hAnsi="Times New Roman" w:cs="Times New Roman"/>
          <w:b/>
          <w:color w:val="000000" w:themeColor="text1"/>
          <w:sz w:val="28"/>
          <w:szCs w:val="28"/>
          <w:lang w:eastAsia="ru-RU"/>
        </w:rPr>
        <w:lastRenderedPageBreak/>
        <w:t>«Что такое необходимая оборона и каковы ее пределы?»</w:t>
      </w:r>
    </w:p>
    <w:p w:rsidR="0007423E" w:rsidRPr="009571B1" w:rsidRDefault="0007423E" w:rsidP="009571B1">
      <w:pPr>
        <w:shd w:val="clear" w:color="auto" w:fill="FFFFFF"/>
        <w:spacing w:after="360" w:line="360" w:lineRule="atLeast"/>
        <w:jc w:val="center"/>
        <w:rPr>
          <w:rFonts w:ascii="Times New Roman" w:eastAsia="Times New Roman" w:hAnsi="Times New Roman" w:cs="Times New Roman"/>
          <w:b/>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Необходимая оборона – это обстоятельство, исключающее преступность деяния. Она заключается в совершении </w:t>
      </w:r>
      <w:r w:rsidRPr="00736B4B">
        <w:rPr>
          <w:rFonts w:ascii="Times New Roman" w:eastAsia="Times New Roman" w:hAnsi="Times New Roman" w:cs="Times New Roman"/>
          <w:color w:val="000000" w:themeColor="text1"/>
          <w:sz w:val="28"/>
          <w:szCs w:val="28"/>
          <w:lang w:eastAsia="ru-RU"/>
        </w:rPr>
        <w:t>активных действий по защите себя, других лиц, общественных и государственных интересов в рамках закона.</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Важно помнить, что активные защитные действия, в случае превышения пределов необходимой обороны, могут привести к нанесению ущерба здоровью и жизни нападающего.</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В каких случаях правомерна необходимая оборона?</w:t>
      </w:r>
      <w:r w:rsidR="00736B4B">
        <w:rPr>
          <w:rFonts w:ascii="Times New Roman" w:eastAsia="Times New Roman" w:hAnsi="Times New Roman" w:cs="Times New Roman"/>
          <w:color w:val="000000" w:themeColor="text1"/>
          <w:sz w:val="28"/>
          <w:szCs w:val="28"/>
          <w:lang w:eastAsia="ru-RU"/>
        </w:rPr>
        <w:t xml:space="preserve"> </w:t>
      </w:r>
      <w:r w:rsidRPr="00736B4B">
        <w:rPr>
          <w:rFonts w:ascii="Times New Roman" w:eastAsia="Times New Roman" w:hAnsi="Times New Roman" w:cs="Times New Roman"/>
          <w:color w:val="000000" w:themeColor="text1"/>
          <w:sz w:val="28"/>
          <w:szCs w:val="28"/>
          <w:lang w:eastAsia="ru-RU"/>
        </w:rPr>
        <w:t>Необходимая оборона правомерна в случае, если:</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вред причиняется нападавшему, то есть лицу, от которого исходит посягательство;</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вред, причиняемый нападавшему лицу, соразмерен с характером и степенью общественной опасности посягательства.</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Каковы пределы необходимой обороны?</w:t>
      </w:r>
    </w:p>
    <w:p w:rsidR="0007423E" w:rsidRPr="00736B4B"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В случаях, если защита превышает необходимость и нападавшему лицу наносится несоразмерный с его посягательством вред, имеет место превышение пределов необходимой обороны.</w:t>
      </w:r>
    </w:p>
    <w:p w:rsidR="0007423E" w:rsidRPr="00736B4B"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Превышением пределов необходимой обороны признаются умышленные действия, не соответствующие характеру и опасности посягательства.</w:t>
      </w:r>
    </w:p>
    <w:p w:rsidR="0007423E" w:rsidRPr="0007423E" w:rsidRDefault="0007423E" w:rsidP="00736B4B">
      <w:pPr>
        <w:shd w:val="clear" w:color="auto" w:fill="FFFFFF"/>
        <w:spacing w:before="30" w:after="150" w:line="315" w:lineRule="atLeast"/>
        <w:jc w:val="center"/>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b/>
          <w:bCs/>
          <w:color w:val="000000" w:themeColor="text1"/>
          <w:sz w:val="28"/>
          <w:szCs w:val="28"/>
          <w:shd w:val="clear" w:color="auto" w:fill="FFFFFF"/>
          <w:lang w:eastAsia="ru-RU"/>
        </w:rPr>
        <w:t>Когда необходимая оборона может быть признана противозаконной?</w:t>
      </w:r>
    </w:p>
    <w:p w:rsidR="0007423E" w:rsidRPr="0007423E" w:rsidRDefault="0007423E"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shd w:val="clear" w:color="auto" w:fill="FFFFFF"/>
          <w:lang w:eastAsia="ru-RU"/>
        </w:rPr>
        <w:t>Необходимая оборона неправомерна в случаях, когда:</w:t>
      </w:r>
    </w:p>
    <w:p w:rsidR="0007423E" w:rsidRPr="0007423E" w:rsidRDefault="0007423E"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b/>
          <w:bCs/>
          <w:color w:val="000000" w:themeColor="text1"/>
          <w:sz w:val="28"/>
          <w:szCs w:val="28"/>
          <w:shd w:val="clear" w:color="auto" w:fill="FFFFFF"/>
          <w:lang w:eastAsia="ru-RU"/>
        </w:rPr>
        <w:t>- </w:t>
      </w:r>
      <w:r w:rsidRPr="0007423E">
        <w:rPr>
          <w:rFonts w:ascii="Times New Roman" w:eastAsia="Times New Roman" w:hAnsi="Times New Roman" w:cs="Times New Roman"/>
          <w:color w:val="000000" w:themeColor="text1"/>
          <w:sz w:val="28"/>
          <w:szCs w:val="28"/>
          <w:shd w:val="clear" w:color="auto" w:fill="FFFFFF"/>
          <w:lang w:eastAsia="ru-RU"/>
        </w:rPr>
        <w:t>она помешала действиям сотрудников органов правопорядка;</w:t>
      </w:r>
    </w:p>
    <w:p w:rsidR="0007423E" w:rsidRPr="0007423E" w:rsidRDefault="0007423E"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b/>
          <w:bCs/>
          <w:color w:val="000000" w:themeColor="text1"/>
          <w:sz w:val="28"/>
          <w:szCs w:val="28"/>
          <w:shd w:val="clear" w:color="auto" w:fill="FFFFFF"/>
          <w:lang w:eastAsia="ru-RU"/>
        </w:rPr>
        <w:t>- </w:t>
      </w:r>
      <w:r w:rsidRPr="0007423E">
        <w:rPr>
          <w:rFonts w:ascii="Times New Roman" w:eastAsia="Times New Roman" w:hAnsi="Times New Roman" w:cs="Times New Roman"/>
          <w:color w:val="000000" w:themeColor="text1"/>
          <w:sz w:val="28"/>
          <w:szCs w:val="28"/>
          <w:shd w:val="clear" w:color="auto" w:fill="FFFFFF"/>
          <w:lang w:eastAsia="ru-RU"/>
        </w:rPr>
        <w:t>нападавший уже прекратил нападение;</w:t>
      </w:r>
    </w:p>
    <w:p w:rsidR="0007423E" w:rsidRPr="0007423E" w:rsidRDefault="0007423E"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b/>
          <w:bCs/>
          <w:color w:val="000000" w:themeColor="text1"/>
          <w:sz w:val="28"/>
          <w:szCs w:val="28"/>
          <w:shd w:val="clear" w:color="auto" w:fill="FFFFFF"/>
          <w:lang w:eastAsia="ru-RU"/>
        </w:rPr>
        <w:t>- </w:t>
      </w:r>
      <w:r w:rsidRPr="0007423E">
        <w:rPr>
          <w:rFonts w:ascii="Times New Roman" w:eastAsia="Times New Roman" w:hAnsi="Times New Roman" w:cs="Times New Roman"/>
          <w:color w:val="000000" w:themeColor="text1"/>
          <w:sz w:val="28"/>
          <w:szCs w:val="28"/>
          <w:shd w:val="clear" w:color="auto" w:fill="FFFFFF"/>
          <w:lang w:eastAsia="ru-RU"/>
        </w:rPr>
        <w:t>нападение уже предотвращено.</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Необходимая оборона может быть применена в случае незаконного проникновения лица в жилище против воли проживающего в нем лица без применения насилия.</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Состояние необходимой обороны также может иметь место в случаях:</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lastRenderedPageBreak/>
        <w:t>- если нападающее лицо высказывало угрозу немедленного применения насилия в отношении оборонявшегося лица;</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 направляло в сторону оборонявшегося лица оружие с намерением лица применить это оружие непосредственно на месте нападения.</w:t>
      </w:r>
    </w:p>
    <w:p w:rsidR="00D76435" w:rsidRPr="00736B4B" w:rsidRDefault="00D76435"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p>
    <w:p w:rsidR="0007423E" w:rsidRPr="00736B4B"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736B4B">
        <w:rPr>
          <w:rFonts w:ascii="Times New Roman" w:eastAsia="Times New Roman" w:hAnsi="Times New Roman" w:cs="Times New Roman"/>
          <w:color w:val="000000" w:themeColor="text1"/>
          <w:sz w:val="28"/>
          <w:szCs w:val="28"/>
          <w:lang w:eastAsia="ru-RU"/>
        </w:rPr>
        <w:t>Можно ли выселить несовершеннолетних детей, если квартира перешла в собственность банку?</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В соответствии с п. 1 ст. 209 ГК РФ собственнику принадлежат права владения, пользования и распоряжения своим имуществом.</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На основании ст. 304 ГК РФ, собственник может требовать устранения всяких нарушений его права, хотя бы эти нарушения и не были соединены с лишением владения. </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Согласно п. 2 ст. 292 ГК РФ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 </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Согласно подпункту 1 части 2 статьи 235 ГК РФ одним из оснований прекращения права собственности является обращение взыскания на имущество по обязательствам (статья 237 ГК РФ).</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Согласно п. 2 ст. 237 ГК РФ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  </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Согласно ст. 65 Семейного кодекса Российской Федерации обеспечение интересов детей должно быть предметом основной заботы их родителей. </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Местом жительства несовершеннолетних, не достигших четырнадцати лет, признается место жительства их законных представителей - родителей, усыновителей или опекунов (п. 2 ст. 20 Гражданского кодекса Российской Федерации).</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lastRenderedPageBreak/>
        <w:t>Дети вправе проживать как по месту жительства матери, так и по месту жительства отца; приобретают право на жилую площадь, определяемую им в качестве места жительства соглашением родителей, форма которого законом не установлена. Заключение такого соглашения, одним из доказательств которого является регистрация ребенка в жилом помещении, выступает предпосылкой приобретения ребенком права пользования конкретным жилым помещением, могущего возникнуть независимо от факта вселения ребенка в такое жилое помещение, в силу того, что несовершеннолетние дети не имеют возможности самостоятельно реализовать право на вселение. </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Следовательно, дети вместе с родителями подлежат выселению из квартиры, которая перешла в собственность банка.</w:t>
      </w:r>
    </w:p>
    <w:p w:rsidR="0007423E" w:rsidRPr="00736B4B" w:rsidRDefault="0007423E" w:rsidP="00736B4B">
      <w:pPr>
        <w:shd w:val="clear" w:color="auto" w:fill="FFFFFF"/>
        <w:spacing w:after="360" w:line="360" w:lineRule="atLeast"/>
        <w:rPr>
          <w:rFonts w:ascii="Times New Roman" w:eastAsia="Times New Roman" w:hAnsi="Times New Roman" w:cs="Times New Roman"/>
          <w:color w:val="000000" w:themeColor="text1"/>
          <w:sz w:val="28"/>
          <w:szCs w:val="28"/>
          <w:lang w:eastAsia="ru-RU"/>
        </w:rPr>
      </w:pPr>
    </w:p>
    <w:p w:rsidR="0007423E" w:rsidRPr="00736B4B" w:rsidRDefault="0007423E" w:rsidP="00736B4B">
      <w:pPr>
        <w:shd w:val="clear" w:color="auto" w:fill="FFFFFF"/>
        <w:spacing w:after="360" w:line="360" w:lineRule="atLeast"/>
        <w:jc w:val="center"/>
        <w:rPr>
          <w:rFonts w:ascii="Times New Roman" w:eastAsia="Times New Roman" w:hAnsi="Times New Roman" w:cs="Times New Roman"/>
          <w:b/>
          <w:color w:val="000000" w:themeColor="text1"/>
          <w:sz w:val="28"/>
          <w:szCs w:val="28"/>
          <w:lang w:eastAsia="ru-RU"/>
        </w:rPr>
      </w:pPr>
      <w:r w:rsidRPr="00736B4B">
        <w:rPr>
          <w:rFonts w:ascii="Times New Roman" w:eastAsia="Times New Roman" w:hAnsi="Times New Roman" w:cs="Times New Roman"/>
          <w:b/>
          <w:color w:val="000000" w:themeColor="text1"/>
          <w:sz w:val="28"/>
          <w:szCs w:val="28"/>
          <w:lang w:eastAsia="ru-RU"/>
        </w:rPr>
        <w:t>Административная ответственность за разведение костров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На территории России в целях обеспечения пожарной безопасности действуют Правила противопожарного режима в Российской Федерации, утверждённые постановлением Правительства Российской Федерации от 25.04.2012 № 390 (далее - Правила противопожарного режима), Правила пожарной безопасности в лесах, утвержденные постановлением Правительства Российской Федерации от 30.06.2007 № 417 (далее Правила пожарной безопасности в лесах), приказ МЧС России от 26.01.2016 N 26 «Об утверждении Порядка использования открытого огня и разведения костров на землях сельскохозяйственного назначения и землях запаса» (далее Порядок разведения костров).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На некоторых территориях установлен особый противопожарный режим.</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Такой режим устанавливается, как правило, в связи с высокой среднесуточной температурой воздуха, устойчивой сухой и жаркой погодой, и ростом пожарной опасности в лесах.</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Если режим введен, разведение костров строго запрещено (п. 9 Порядка разведения костров).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Если особого противопожарного режима нет, то разводить костер можно. Но следует соблюдать определённые требования.</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lastRenderedPageBreak/>
        <w:t>В местах разведение костров допускается на площадках, отделённых противопожарной минерализованной (то есть очищенной до минерального слоя почвы) полосой шириной не менее 0,5 метра. После завершения сжигания костёр должен быть тщательно засыпан землёй или залит водой до полного прекращения тления (п. 8 Правил пожарной безопасности в лесах).</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Если стоит ветреная погода, разводить костры также запрещено (п. 9 Порядка разведения костров).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Кроме того, запрещается выжигание хвороста, лесной подстилки, сухой травы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Категорически запрещено выжигание травы на торфяниках и на землях сельскохозяйственного назначения (то есть - в поле, на лугу и др.) (п. 72.1, п. 218 Правил противопожарного режима).</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Развести костер на поле или лугу можно только в котловане, яме или рве (не более 1 метра в диаметре и не менее 0,3 метра в глубину) либо в металлической бочке или мангале емкостью не более 1 куб. метра; место для огня должно быть на расстоянии не менее 50 метров от ближайшего объекта (ларька, дома и т.п.), 100 метров - от хвойных деревьев, 30 метров - от лиственных деревьев.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Костер для шашлыка на садовом участке разводится по тем же правилам. При использовании мангала, разжигать костер можно уже не в 50 метрах от дома, а ближе - до 5 метров (п. 5 Порядка разведения костров).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Согласно п. 74 Правил противопожарного режима запрещается для разведения костров и сжигания отходов и тары использовать противопожарные расстояния между зданиями, сооружениями и строениями. Запрещается разводить костры на землях общего пользования населенных пунктов,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Устраивать пикник на обочине дорог также нельзя, поскольку разведение любого огня здесь строго запрещено (п. 283 Правил противопожарного режима).</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За разведение костра в неположенном месте нарушителям грозит административная ответственность.</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lastRenderedPageBreak/>
        <w:t>Нарушение правил пожарной безопасности в лесах (ч. 1 ст. 8.32 Кодекса Российской Федерации об административных правонарушениях (далее КоАП РФ)) – влечёт предупреждение или наложение административного штрафа на граждан в размере от 1,5 до 3-х тысяч рублей.</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За выжигание хвороста, лесной подстилки, сухой травы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предусмотрена административная ответственность по ч. 2 ст. 8.32 КоАП РФ в виде административного штрафа в размере от 3 до 4 тысяч рублей.</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За нарушение правил пожарной безопасности в лесах в условиях особого противопожарного режима (ч.3 ст.8.32 КоАП РФ) предусмотрено наложение административного штрафа на граждан в размере от 4 до 5 тысяч рублей.</w:t>
      </w:r>
    </w:p>
    <w:p w:rsidR="0007423E" w:rsidRPr="0007423E" w:rsidRDefault="0007423E"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07423E">
        <w:rPr>
          <w:rFonts w:ascii="Times New Roman" w:eastAsia="Times New Roman" w:hAnsi="Times New Roman" w:cs="Times New Roman"/>
          <w:color w:val="000000" w:themeColor="text1"/>
          <w:sz w:val="28"/>
          <w:szCs w:val="28"/>
          <w:lang w:eastAsia="ru-RU"/>
        </w:rPr>
        <w:t>Нарушение правил пожарной безопасности, повлекшее возникновение лесного пожара без причинения тяжкого вреда здоровью человека (ч. 4 ст. 8.32 КоАП РФ), повлечёт наложение административного штрафа на граждан в размере 5 тысяч рублей.</w:t>
      </w:r>
    </w:p>
    <w:p w:rsidR="00924B7D" w:rsidRPr="00736B4B" w:rsidRDefault="00924B7D" w:rsidP="00736B4B">
      <w:pPr>
        <w:shd w:val="clear" w:color="auto" w:fill="FFFFFF"/>
        <w:spacing w:after="360" w:line="360" w:lineRule="atLeast"/>
        <w:jc w:val="center"/>
        <w:rPr>
          <w:rFonts w:ascii="Times New Roman" w:eastAsia="Times New Roman" w:hAnsi="Times New Roman" w:cs="Times New Roman"/>
          <w:b/>
          <w:color w:val="000000" w:themeColor="text1"/>
          <w:sz w:val="28"/>
          <w:szCs w:val="28"/>
          <w:lang w:eastAsia="ru-RU"/>
        </w:rPr>
      </w:pPr>
      <w:r w:rsidRPr="00736B4B">
        <w:rPr>
          <w:rFonts w:ascii="Times New Roman" w:eastAsia="Times New Roman" w:hAnsi="Times New Roman" w:cs="Times New Roman"/>
          <w:b/>
          <w:color w:val="000000" w:themeColor="text1"/>
          <w:sz w:val="28"/>
          <w:szCs w:val="28"/>
          <w:lang w:eastAsia="ru-RU"/>
        </w:rPr>
        <w:t>Допустимый возраст для вступления в брак</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В соответствии со статьей 13 Семейного кодекса Российской Федерации вступление в брак возможно с 18 лет.</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Предельный возраст для вступления в брак не установлен. Ограничений относительно разницы в возрасте между будущими супругами, не имеется. Брачный возраст может быть снижен до 16 лет при наличии уважительных причин, таких, например, как беременность.</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Решение об этом принимают органы местного самоуправления по месту жительства, в которые нужно обратиться с соответствующим заявлением и подтверждающими документами. Если несовершеннолетнему, достигшему 16 лет, снижен брачный возраст с последующим вступлением в брак, то с момента регистрации брака он приобретает гражданскую дееспособность в полном объеме.</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При наличии особых обстоятельств возможно вступление в брак и до 16 лет. При этом, такими обстоятельствами являются: беременность; рождение общего ребенка (детей) у граждан, желающих вступить в брак; непосредственная угроза жизни одной из сторон.</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Следует учитывать, что в России не допускается заключение брака между:</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lastRenderedPageBreak/>
        <w:t>лицами, из которых хотя бы одно лицо уже состоит в другом зарегистрированном браке;</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усыновителями и усыновленными;</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лицами, из которых хотя бы одно лицо признано судом недееспособным вследствие психического расстройства.</w:t>
      </w:r>
    </w:p>
    <w:p w:rsidR="0007423E" w:rsidRPr="00BC2BB4" w:rsidRDefault="0007423E" w:rsidP="00BC2BB4">
      <w:pPr>
        <w:pStyle w:val="a7"/>
        <w:shd w:val="clear" w:color="auto" w:fill="FFFFFF"/>
        <w:spacing w:before="0" w:beforeAutospacing="0" w:after="360" w:afterAutospacing="0" w:line="360" w:lineRule="atLeast"/>
        <w:jc w:val="center"/>
        <w:rPr>
          <w:b/>
          <w:color w:val="000000" w:themeColor="text1"/>
          <w:sz w:val="28"/>
          <w:szCs w:val="28"/>
        </w:rPr>
      </w:pPr>
    </w:p>
    <w:p w:rsidR="00924B7D" w:rsidRPr="00BC2BB4" w:rsidRDefault="00924B7D" w:rsidP="00BC2BB4">
      <w:pPr>
        <w:shd w:val="clear" w:color="auto" w:fill="FFFFFF"/>
        <w:spacing w:before="30" w:after="150" w:line="315" w:lineRule="atLeast"/>
        <w:jc w:val="center"/>
        <w:rPr>
          <w:rFonts w:ascii="Times New Roman" w:eastAsia="Times New Roman" w:hAnsi="Times New Roman" w:cs="Times New Roman"/>
          <w:b/>
          <w:color w:val="000000" w:themeColor="text1"/>
          <w:sz w:val="28"/>
          <w:szCs w:val="28"/>
          <w:lang w:eastAsia="ru-RU"/>
        </w:rPr>
      </w:pPr>
      <w:r w:rsidRPr="00BC2BB4">
        <w:rPr>
          <w:rFonts w:ascii="Times New Roman" w:eastAsia="Times New Roman" w:hAnsi="Times New Roman" w:cs="Times New Roman"/>
          <w:b/>
          <w:color w:val="000000" w:themeColor="text1"/>
          <w:sz w:val="28"/>
          <w:szCs w:val="28"/>
          <w:lang w:eastAsia="ru-RU"/>
        </w:rPr>
        <w:t>Испытательный срок при трудоустройстве</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Статьей 70 Трудового кодекса Российской Федерации предусмотрено, что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Положение лиц, принятых на работу с испытательным сроком, ничем не отличается от положения других работников. На них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Испытание при приеме на работу не устанавливается для:</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беременных женщин и женщин, имеющих детей в возрасте до полутора лет;</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lastRenderedPageBreak/>
        <w:t>лиц, не достигших возраста восемнадцати лет;</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лиц, избранных на выборную должность на оплачиваемую работу;</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лиц, приглашенных на работу в порядке перевода от другого работодателя по согласованию между работодателями;</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лиц, заключающих трудовой договор на срок до двух месяцев;</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иных лиц в случаях, предусмотренных Трудовым кодексом Российской Федерации, иными федеральными законами, коллективным договором.</w:t>
      </w:r>
    </w:p>
    <w:p w:rsidR="00924B7D" w:rsidRPr="00924B7D" w:rsidRDefault="00924B7D" w:rsidP="00924B7D">
      <w:pPr>
        <w:pStyle w:val="a7"/>
        <w:shd w:val="clear" w:color="auto" w:fill="FFFFFF"/>
        <w:spacing w:before="0" w:beforeAutospacing="0" w:after="360" w:afterAutospacing="0" w:line="360" w:lineRule="atLeast"/>
        <w:jc w:val="center"/>
        <w:rPr>
          <w:color w:val="000000" w:themeColor="text1"/>
          <w:sz w:val="28"/>
          <w:szCs w:val="28"/>
        </w:rPr>
      </w:pPr>
    </w:p>
    <w:p w:rsidR="00924B7D" w:rsidRPr="00A9082B" w:rsidRDefault="00924B7D" w:rsidP="00A9082B">
      <w:pPr>
        <w:shd w:val="clear" w:color="auto" w:fill="FFFFFF"/>
        <w:spacing w:before="30" w:after="150" w:line="315" w:lineRule="atLeast"/>
        <w:jc w:val="center"/>
        <w:rPr>
          <w:rFonts w:ascii="Times New Roman" w:eastAsia="Times New Roman" w:hAnsi="Times New Roman" w:cs="Times New Roman"/>
          <w:b/>
          <w:color w:val="000000" w:themeColor="text1"/>
          <w:sz w:val="28"/>
          <w:szCs w:val="28"/>
          <w:lang w:eastAsia="ru-RU"/>
        </w:rPr>
      </w:pPr>
      <w:r w:rsidRPr="00A9082B">
        <w:rPr>
          <w:rFonts w:ascii="Times New Roman" w:eastAsia="Times New Roman" w:hAnsi="Times New Roman" w:cs="Times New Roman"/>
          <w:b/>
          <w:color w:val="000000" w:themeColor="text1"/>
          <w:sz w:val="28"/>
          <w:szCs w:val="28"/>
          <w:lang w:eastAsia="ru-RU"/>
        </w:rPr>
        <w:t>В каких случаях осуществляется социальная доплата к пенсии детям-инвалидам и по потере кормильца?</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Детям-инвалидам, инвалидам с детства, обучающимся по очной форме обучения, до окончания им такого обучения, но не дольше чем до 23 лет, а также детям, не достигшим возраста 18 лет, и старше этого возраста, обучающимся по очной форме обучения, до окончания обучения, но не дольше чем до 23 лет, которым установлена страховая пенсия по случаю потери кормильца или пенсия по случаю потери кормильца, предусматривается выплата социальной доплаты к пенсии в период их временного трудоустройства по направлению государственной службы занятости в свободное от учебы время и в период участия в общественных работах по направлению государственной службы занятости.</w:t>
      </w:r>
    </w:p>
    <w:p w:rsidR="00924B7D" w:rsidRPr="00924B7D" w:rsidRDefault="00924B7D" w:rsidP="00BC2BB4">
      <w:pPr>
        <w:shd w:val="clear" w:color="auto" w:fill="FFFFFF"/>
        <w:spacing w:before="30" w:after="150" w:line="315"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 xml:space="preserve">Согласно изменениям, внесенным в статью 12.1 Федерального закона «О государственной социальной помощи» вступившим в действие с 28.07.2022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w:t>
      </w:r>
      <w:r w:rsidRPr="00924B7D">
        <w:rPr>
          <w:rFonts w:ascii="Times New Roman" w:eastAsia="Times New Roman" w:hAnsi="Times New Roman" w:cs="Times New Roman"/>
          <w:color w:val="000000" w:themeColor="text1"/>
          <w:sz w:val="28"/>
          <w:szCs w:val="28"/>
          <w:lang w:eastAsia="ru-RU"/>
        </w:rPr>
        <w:lastRenderedPageBreak/>
        <w:t>дольше чем до достижения ими возраста 23 лет, которым установлена страховая пенсия по случаю потери кормильца в соответствии с Федеральным законом от 28 декабря 2013 года N 400-ФЗ "О страховых пенсиях" или пенсия по случаю потери кормильца в соответствии с Федеральным законом от 15 декабря 2001 года N 166-ФЗ "О государственном пенсионном обеспечении в Российской Федерации" или Законом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924B7D" w:rsidRPr="00924B7D" w:rsidRDefault="00924B7D" w:rsidP="00924B7D">
      <w:pPr>
        <w:pStyle w:val="a7"/>
        <w:shd w:val="clear" w:color="auto" w:fill="FFFFFF"/>
        <w:spacing w:before="0" w:beforeAutospacing="0" w:after="360" w:afterAutospacing="0" w:line="360" w:lineRule="atLeast"/>
        <w:jc w:val="center"/>
        <w:rPr>
          <w:b/>
          <w:color w:val="000000" w:themeColor="text1"/>
          <w:sz w:val="28"/>
          <w:szCs w:val="28"/>
        </w:rPr>
      </w:pPr>
    </w:p>
    <w:p w:rsidR="00924B7D"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13" w:history="1">
        <w:r w:rsidR="00924B7D" w:rsidRPr="00924B7D">
          <w:rPr>
            <w:rStyle w:val="a8"/>
            <w:rFonts w:ascii="Times New Roman" w:hAnsi="Times New Roman" w:cs="Times New Roman"/>
            <w:b/>
            <w:color w:val="000000" w:themeColor="text1"/>
            <w:sz w:val="28"/>
            <w:szCs w:val="28"/>
            <w:u w:val="none"/>
          </w:rPr>
          <w:t>Усилено наказание лицам, лишенным водительских прав, а также введена конфискация транспортных средств</w:t>
        </w:r>
      </w:hyperlink>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Федеральным законом от 14.07.2022 № 258-ФЗ в Уголовный кодекс РФ внесены изменения, касающиеся уголовной ответственности за управление транспортными средствами.</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Введена в действие статья 264.3 УК РФ, где часть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Часть  2 статьи предусматривает уголовную ответственность за управление транспортным средством лицом, лишенным права управления таким средством и имеющим судимость за такое преступление ранее.</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lastRenderedPageBreak/>
        <w:t>Статья 264 УК РФ дополнена ответственностью за нарушение правил дорожного движения, повлекшее по неосторожности  тяжкий вред здоровью, смерть человека, смерть двух и более лиц, если оно совершено лицом, не имеющим или лишенным права управления транспортными средствами.</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Также,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w:t>
      </w:r>
    </w:p>
    <w:p w:rsidR="00924B7D" w:rsidRPr="00924B7D" w:rsidRDefault="002C4BD0" w:rsidP="00924B7D">
      <w:pPr>
        <w:pStyle w:val="2"/>
        <w:shd w:val="clear" w:color="auto" w:fill="FFFFFF"/>
        <w:spacing w:before="0" w:after="360" w:line="288" w:lineRule="atLeast"/>
        <w:jc w:val="center"/>
        <w:rPr>
          <w:rFonts w:ascii="Times New Roman" w:hAnsi="Times New Roman" w:cs="Times New Roman"/>
          <w:b/>
          <w:color w:val="000000" w:themeColor="text1"/>
          <w:sz w:val="28"/>
          <w:szCs w:val="28"/>
        </w:rPr>
      </w:pPr>
      <w:hyperlink r:id="rId14" w:history="1">
        <w:r w:rsidR="00924B7D" w:rsidRPr="00924B7D">
          <w:rPr>
            <w:rStyle w:val="a8"/>
            <w:rFonts w:ascii="Times New Roman" w:hAnsi="Times New Roman" w:cs="Times New Roman"/>
            <w:b/>
            <w:color w:val="000000" w:themeColor="text1"/>
            <w:sz w:val="28"/>
            <w:szCs w:val="28"/>
            <w:u w:val="none"/>
          </w:rPr>
          <w:t>Гарантии, предоставленные для работников-инвалидов, работников, ухаживающих за инвалидами, и работников с детьми</w:t>
        </w:r>
      </w:hyperlink>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Дополнительные гарантии для работников-инвалидов, работников, ухаживающих за инвалидами, и работников с детьми предусмотрены Федеральным законом от 19.11.2021 № 372-ФЗ «О внесении изменений в Трудовой кодекс Российской Федерации».</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Работники, которые ухаживают за родственниками с I группой инвалидности, получили право на двухнедельный отпуск за свой счет.</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Расширили перечень работников, которых нельзя без их согласия направлять в командировки, привлекать к ночной и сверхурочной работе, работе в выходные и праздники. В перечень включили:</w:t>
      </w:r>
    </w:p>
    <w:p w:rsidR="00924B7D" w:rsidRPr="00924B7D" w:rsidRDefault="00924B7D" w:rsidP="00BC2BB4">
      <w:pPr>
        <w:numPr>
          <w:ilvl w:val="0"/>
          <w:numId w:val="3"/>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сотрудников, воспитывающих без супруга (супруги) детей до 14 лет;</w:t>
      </w:r>
    </w:p>
    <w:p w:rsidR="00924B7D" w:rsidRPr="00924B7D" w:rsidRDefault="00924B7D" w:rsidP="00BC2BB4">
      <w:pPr>
        <w:numPr>
          <w:ilvl w:val="0"/>
          <w:numId w:val="3"/>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сотрудников, воспитывающих детей до 14 лет, если другой родитель вахтовик;</w:t>
      </w:r>
    </w:p>
    <w:p w:rsidR="00924B7D" w:rsidRPr="00924B7D" w:rsidRDefault="00924B7D" w:rsidP="00BC2BB4">
      <w:pPr>
        <w:numPr>
          <w:ilvl w:val="0"/>
          <w:numId w:val="3"/>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опекунов детей до 14 лет;</w:t>
      </w:r>
    </w:p>
    <w:p w:rsidR="00924B7D" w:rsidRPr="00924B7D" w:rsidRDefault="00924B7D" w:rsidP="00BC2BB4">
      <w:pPr>
        <w:numPr>
          <w:ilvl w:val="0"/>
          <w:numId w:val="3"/>
        </w:numPr>
        <w:shd w:val="clear" w:color="auto" w:fill="FFFFFF"/>
        <w:spacing w:before="100" w:beforeAutospacing="1" w:after="105" w:line="360" w:lineRule="atLeast"/>
        <w:ind w:left="0"/>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родителей 3 и более детей до 18 лет, младшему из которых меньше 14.</w:t>
      </w:r>
    </w:p>
    <w:p w:rsidR="00924B7D" w:rsidRPr="00924B7D" w:rsidRDefault="00924B7D" w:rsidP="00BC2BB4">
      <w:pPr>
        <w:shd w:val="clear" w:color="auto" w:fill="FFFFFF"/>
        <w:spacing w:after="360" w:line="360" w:lineRule="atLeast"/>
        <w:jc w:val="both"/>
        <w:rPr>
          <w:rFonts w:ascii="Times New Roman" w:eastAsia="Times New Roman" w:hAnsi="Times New Roman" w:cs="Times New Roman"/>
          <w:color w:val="000000" w:themeColor="text1"/>
          <w:sz w:val="28"/>
          <w:szCs w:val="28"/>
          <w:lang w:eastAsia="ru-RU"/>
        </w:rPr>
      </w:pPr>
      <w:r w:rsidRPr="00924B7D">
        <w:rPr>
          <w:rFonts w:ascii="Times New Roman" w:eastAsia="Times New Roman" w:hAnsi="Times New Roman" w:cs="Times New Roman"/>
          <w:color w:val="000000" w:themeColor="text1"/>
          <w:sz w:val="28"/>
          <w:szCs w:val="28"/>
          <w:lang w:eastAsia="ru-RU"/>
        </w:rPr>
        <w:t>Направить в командировку сотрудников-инвалидов можно только с их согласия и только, если нет медицинских противопоказаний. Таких сотрудников нужно письменно ознакомить с правом отказаться от командировки.</w:t>
      </w:r>
    </w:p>
    <w:p w:rsidR="00BC2BB4" w:rsidRDefault="00BC2BB4" w:rsidP="00BC2BB4">
      <w:pPr>
        <w:shd w:val="clear" w:color="auto" w:fill="FFFFFF"/>
        <w:spacing w:line="489" w:lineRule="atLeast"/>
        <w:jc w:val="center"/>
        <w:rPr>
          <w:rFonts w:ascii="Times New Roman" w:eastAsia="Times New Roman" w:hAnsi="Times New Roman"/>
          <w:bCs/>
          <w:sz w:val="28"/>
          <w:szCs w:val="28"/>
          <w:lang w:eastAsia="ru-RU"/>
        </w:rPr>
      </w:pPr>
    </w:p>
    <w:p w:rsidR="00BC2BB4" w:rsidRDefault="00BC2BB4" w:rsidP="00BC2BB4">
      <w:pPr>
        <w:shd w:val="clear" w:color="auto" w:fill="FFFFFF"/>
        <w:spacing w:line="489" w:lineRule="atLeast"/>
        <w:jc w:val="center"/>
        <w:rPr>
          <w:rFonts w:ascii="Times New Roman" w:eastAsia="Times New Roman" w:hAnsi="Times New Roman"/>
          <w:bCs/>
          <w:sz w:val="28"/>
          <w:szCs w:val="28"/>
          <w:lang w:eastAsia="ru-RU"/>
        </w:rPr>
      </w:pPr>
    </w:p>
    <w:p w:rsidR="00BC2BB4" w:rsidRDefault="00BC2BB4" w:rsidP="00BC2BB4">
      <w:pPr>
        <w:shd w:val="clear" w:color="auto" w:fill="FFFFFF"/>
        <w:spacing w:line="489" w:lineRule="atLeast"/>
        <w:jc w:val="center"/>
        <w:rPr>
          <w:rFonts w:ascii="Times New Roman" w:eastAsia="Times New Roman" w:hAnsi="Times New Roman"/>
          <w:b/>
          <w:bCs/>
          <w:sz w:val="28"/>
          <w:szCs w:val="28"/>
          <w:lang w:eastAsia="ru-RU"/>
        </w:rPr>
      </w:pPr>
    </w:p>
    <w:p w:rsidR="00BC2BB4" w:rsidRPr="00BC2BB4" w:rsidRDefault="00BC2BB4" w:rsidP="00BC2BB4">
      <w:pPr>
        <w:shd w:val="clear" w:color="auto" w:fill="FFFFFF"/>
        <w:spacing w:line="489" w:lineRule="atLeast"/>
        <w:jc w:val="center"/>
        <w:rPr>
          <w:rFonts w:ascii="Times New Roman" w:eastAsia="Times New Roman" w:hAnsi="Times New Roman"/>
          <w:b/>
          <w:bCs/>
          <w:sz w:val="28"/>
          <w:szCs w:val="28"/>
          <w:lang w:eastAsia="ru-RU"/>
        </w:rPr>
      </w:pPr>
      <w:r w:rsidRPr="00BC2BB4">
        <w:rPr>
          <w:rFonts w:ascii="Times New Roman" w:eastAsia="Times New Roman" w:hAnsi="Times New Roman"/>
          <w:b/>
          <w:bCs/>
          <w:sz w:val="28"/>
          <w:szCs w:val="28"/>
          <w:lang w:eastAsia="ru-RU"/>
        </w:rPr>
        <w:lastRenderedPageBreak/>
        <w:t>Защита лиц, сообщивших о коррупционных правонарушениях.</w:t>
      </w:r>
    </w:p>
    <w:p w:rsidR="00BC2BB4" w:rsidRDefault="00BC2BB4" w:rsidP="00BC2BB4">
      <w:pPr>
        <w:shd w:val="clear" w:color="auto" w:fill="FFFFFF"/>
        <w:spacing w:after="109" w:line="240" w:lineRule="auto"/>
        <w:rPr>
          <w:rFonts w:ascii="Roboto" w:eastAsia="Times New Roman" w:hAnsi="Roboto"/>
          <w:color w:val="000000"/>
          <w:lang w:eastAsia="ru-RU"/>
        </w:rPr>
      </w:pPr>
      <w:r>
        <w:rPr>
          <w:rFonts w:ascii="Roboto" w:eastAsia="Times New Roman" w:hAnsi="Roboto"/>
          <w:color w:val="000000"/>
          <w:lang w:eastAsia="ru-RU"/>
        </w:rPr>
        <w:t> </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Ратифицировав Конвенцию ООН против коррупции, Российская Федерация обязалась принять данную Конвенцию за правовую основу для обеспечения защиты лиц, сообщающих о фактах коррупции, поэтому защита указанной категории лиц является важнейшей задачей государства. В примечаниях к нормам федерального законодательства, а также в некоторых подзаконных актах, раскрываются гарантии защиты, предоставляемые государством.</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согласно с ч. 4 ст. 9 Федерального закона от 25.12.2008 № 273-ФЗ «О противодействии коррупции»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Указом Президента Российской Федерации от 02.04.2013 № 309 «О мерах по реализации отдельных положений Федерального закона «О противодействии коррупции» установлен особый порядок применения мер, в том числе дисциплинарного характера, к лицам, сообщившим о фактах коррупции. Согласно данному порядку рассмотрение вопросов привлечения лиц, замещающих должность в государственном органе, Центральном банке РФ, Пенсионном фонде РФ, Фонде социального страхования РФ,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на заседании комиссии по соблюдению требований к служебному поведению с возможностью участия прокурора.</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лицам, намеревающимся сообщить о фактах коррупции федеральными и региональными исполнительными органами государственной власти, и подведомственными им учреждениями, юридическими бюро, органами прокуратуры и другими организациями оказывается бесплатная юридическая помощь, а также в случаях нарушения законных прав и интересов граждан в связи с такими сообщениями.</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Следующей гарантией является освобождение лица от уголовной ответственности за сообщение о факте дачи взятки и посредничестве должностному лицу. Это очень действенная мера для лиц, которые осознали последствия совершенного ими преступления и готовы сотрудничать со следственными органами.</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Федеральным законом от 03.08.2018 № 298-ФЗ в Кодекс об административных правонарушениях РФ внесены изменения, согласно которым от административной ответственности освобождается юридическое лицо, в интересах которого давалась взятка или коммерческий подкуп, если руководство данного юридического лица способствовало выявлению данного правонарушения.</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Также для лиц, сообщивших о коррупционных преступлениях, по их заявлению может быть рассмотрен вопрос о государственной защите как участника уголовного судопроизводства.</w:t>
      </w: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Таким образом, необходимо отметить, что российское законодательство в сфере противодействия коррупции сформировано, что предполагает последовательное соблюдение принципов системности и комплексного подхода к регулированию общественных отношений, направленных на защиту лиц, сообщивших о коррупционных правонарушениях и преступлениях.</w:t>
      </w:r>
    </w:p>
    <w:p w:rsidR="00BC2BB4" w:rsidRDefault="00BC2BB4" w:rsidP="00BC2BB4">
      <w:pPr>
        <w:pStyle w:val="a7"/>
        <w:shd w:val="clear" w:color="auto" w:fill="FFFFFF"/>
        <w:spacing w:before="0" w:beforeAutospacing="0" w:after="0" w:afterAutospacing="0"/>
        <w:ind w:firstLine="709"/>
        <w:jc w:val="both"/>
        <w:rPr>
          <w:sz w:val="28"/>
          <w:szCs w:val="28"/>
        </w:rPr>
      </w:pPr>
    </w:p>
    <w:p w:rsidR="00BC2BB4" w:rsidRDefault="00BC2BB4" w:rsidP="00BC2BB4">
      <w:pPr>
        <w:shd w:val="clear" w:color="auto" w:fill="FFFFFF"/>
        <w:spacing w:line="240" w:lineRule="auto"/>
        <w:ind w:firstLine="709"/>
        <w:jc w:val="both"/>
        <w:rPr>
          <w:rFonts w:ascii="Times New Roman" w:eastAsia="Times New Roman" w:hAnsi="Times New Roman"/>
          <w:sz w:val="28"/>
          <w:szCs w:val="28"/>
          <w:lang w:eastAsia="ru-RU"/>
        </w:rPr>
      </w:pPr>
    </w:p>
    <w:p w:rsidR="00924B7D" w:rsidRPr="00912CA2" w:rsidRDefault="00924B7D" w:rsidP="00912CA2">
      <w:pPr>
        <w:pStyle w:val="a7"/>
        <w:shd w:val="clear" w:color="auto" w:fill="FFFFFF"/>
        <w:spacing w:before="0" w:beforeAutospacing="0" w:after="360" w:afterAutospacing="0" w:line="360" w:lineRule="atLeast"/>
        <w:rPr>
          <w:color w:val="000000" w:themeColor="text1"/>
          <w:sz w:val="28"/>
          <w:szCs w:val="28"/>
        </w:rPr>
      </w:pPr>
    </w:p>
    <w:p w:rsidR="00912CA2" w:rsidRPr="00912CA2" w:rsidRDefault="00912CA2" w:rsidP="00912CA2">
      <w:pPr>
        <w:rPr>
          <w:rFonts w:ascii="Times New Roman" w:hAnsi="Times New Roman" w:cs="Times New Roman"/>
          <w:b/>
          <w:sz w:val="28"/>
          <w:szCs w:val="28"/>
        </w:rPr>
      </w:pPr>
    </w:p>
    <w:sectPr w:rsidR="00912CA2" w:rsidRPr="00912C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2E" w:rsidRDefault="00F36E2E" w:rsidP="00912CA2">
      <w:pPr>
        <w:spacing w:after="0" w:line="240" w:lineRule="auto"/>
      </w:pPr>
      <w:r>
        <w:separator/>
      </w:r>
    </w:p>
  </w:endnote>
  <w:endnote w:type="continuationSeparator" w:id="0">
    <w:p w:rsidR="00F36E2E" w:rsidRDefault="00F36E2E" w:rsidP="0091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2E" w:rsidRDefault="00F36E2E" w:rsidP="00912CA2">
      <w:pPr>
        <w:spacing w:after="0" w:line="240" w:lineRule="auto"/>
      </w:pPr>
      <w:r>
        <w:separator/>
      </w:r>
    </w:p>
  </w:footnote>
  <w:footnote w:type="continuationSeparator" w:id="0">
    <w:p w:rsidR="00F36E2E" w:rsidRDefault="00F36E2E" w:rsidP="00912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0FB"/>
    <w:multiLevelType w:val="multilevel"/>
    <w:tmpl w:val="C474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A6800"/>
    <w:multiLevelType w:val="multilevel"/>
    <w:tmpl w:val="2F36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C700D4"/>
    <w:multiLevelType w:val="multilevel"/>
    <w:tmpl w:val="E4F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C0"/>
    <w:rsid w:val="0007423E"/>
    <w:rsid w:val="00147B80"/>
    <w:rsid w:val="001C26C0"/>
    <w:rsid w:val="001D7478"/>
    <w:rsid w:val="002C4BD0"/>
    <w:rsid w:val="00311F23"/>
    <w:rsid w:val="00547F69"/>
    <w:rsid w:val="00627BDB"/>
    <w:rsid w:val="00736B4B"/>
    <w:rsid w:val="008B3EAF"/>
    <w:rsid w:val="00912CA2"/>
    <w:rsid w:val="00924B7D"/>
    <w:rsid w:val="009571B1"/>
    <w:rsid w:val="00A9082B"/>
    <w:rsid w:val="00BC2BB4"/>
    <w:rsid w:val="00D76435"/>
    <w:rsid w:val="00F3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A704-B721-4D67-B05C-8FA5BEC9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12C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12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C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CA2"/>
  </w:style>
  <w:style w:type="paragraph" w:styleId="a5">
    <w:name w:val="footer"/>
    <w:basedOn w:val="a"/>
    <w:link w:val="a6"/>
    <w:uiPriority w:val="99"/>
    <w:unhideWhenUsed/>
    <w:rsid w:val="00912C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CA2"/>
  </w:style>
  <w:style w:type="paragraph" w:styleId="a7">
    <w:name w:val="Normal (Web)"/>
    <w:basedOn w:val="a"/>
    <w:uiPriority w:val="99"/>
    <w:unhideWhenUsed/>
    <w:rsid w:val="0091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2C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2CA2"/>
    <w:rPr>
      <w:rFonts w:asciiTheme="majorHAnsi" w:eastAsiaTheme="majorEastAsia" w:hAnsiTheme="majorHAnsi" w:cstheme="majorBidi"/>
      <w:color w:val="2E74B5" w:themeColor="accent1" w:themeShade="BF"/>
      <w:sz w:val="26"/>
      <w:szCs w:val="26"/>
    </w:rPr>
  </w:style>
  <w:style w:type="character" w:styleId="a8">
    <w:name w:val="Hyperlink"/>
    <w:basedOn w:val="a0"/>
    <w:uiPriority w:val="99"/>
    <w:semiHidden/>
    <w:unhideWhenUsed/>
    <w:rsid w:val="0091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0924">
      <w:bodyDiv w:val="1"/>
      <w:marLeft w:val="0"/>
      <w:marRight w:val="0"/>
      <w:marTop w:val="0"/>
      <w:marBottom w:val="0"/>
      <w:divBdr>
        <w:top w:val="none" w:sz="0" w:space="0" w:color="auto"/>
        <w:left w:val="none" w:sz="0" w:space="0" w:color="auto"/>
        <w:bottom w:val="none" w:sz="0" w:space="0" w:color="auto"/>
        <w:right w:val="none" w:sz="0" w:space="0" w:color="auto"/>
      </w:divBdr>
    </w:div>
    <w:div w:id="278994043">
      <w:bodyDiv w:val="1"/>
      <w:marLeft w:val="0"/>
      <w:marRight w:val="0"/>
      <w:marTop w:val="0"/>
      <w:marBottom w:val="0"/>
      <w:divBdr>
        <w:top w:val="none" w:sz="0" w:space="0" w:color="auto"/>
        <w:left w:val="none" w:sz="0" w:space="0" w:color="auto"/>
        <w:bottom w:val="none" w:sz="0" w:space="0" w:color="auto"/>
        <w:right w:val="none" w:sz="0" w:space="0" w:color="auto"/>
      </w:divBdr>
    </w:div>
    <w:div w:id="303628941">
      <w:bodyDiv w:val="1"/>
      <w:marLeft w:val="0"/>
      <w:marRight w:val="0"/>
      <w:marTop w:val="0"/>
      <w:marBottom w:val="0"/>
      <w:divBdr>
        <w:top w:val="none" w:sz="0" w:space="0" w:color="auto"/>
        <w:left w:val="none" w:sz="0" w:space="0" w:color="auto"/>
        <w:bottom w:val="none" w:sz="0" w:space="0" w:color="auto"/>
        <w:right w:val="none" w:sz="0" w:space="0" w:color="auto"/>
      </w:divBdr>
    </w:div>
    <w:div w:id="404187439">
      <w:bodyDiv w:val="1"/>
      <w:marLeft w:val="0"/>
      <w:marRight w:val="0"/>
      <w:marTop w:val="0"/>
      <w:marBottom w:val="0"/>
      <w:divBdr>
        <w:top w:val="none" w:sz="0" w:space="0" w:color="auto"/>
        <w:left w:val="none" w:sz="0" w:space="0" w:color="auto"/>
        <w:bottom w:val="none" w:sz="0" w:space="0" w:color="auto"/>
        <w:right w:val="none" w:sz="0" w:space="0" w:color="auto"/>
      </w:divBdr>
    </w:div>
    <w:div w:id="554318882">
      <w:bodyDiv w:val="1"/>
      <w:marLeft w:val="0"/>
      <w:marRight w:val="0"/>
      <w:marTop w:val="0"/>
      <w:marBottom w:val="0"/>
      <w:divBdr>
        <w:top w:val="none" w:sz="0" w:space="0" w:color="auto"/>
        <w:left w:val="none" w:sz="0" w:space="0" w:color="auto"/>
        <w:bottom w:val="none" w:sz="0" w:space="0" w:color="auto"/>
        <w:right w:val="none" w:sz="0" w:space="0" w:color="auto"/>
      </w:divBdr>
    </w:div>
    <w:div w:id="556282369">
      <w:bodyDiv w:val="1"/>
      <w:marLeft w:val="0"/>
      <w:marRight w:val="0"/>
      <w:marTop w:val="0"/>
      <w:marBottom w:val="0"/>
      <w:divBdr>
        <w:top w:val="none" w:sz="0" w:space="0" w:color="auto"/>
        <w:left w:val="none" w:sz="0" w:space="0" w:color="auto"/>
        <w:bottom w:val="none" w:sz="0" w:space="0" w:color="auto"/>
        <w:right w:val="none" w:sz="0" w:space="0" w:color="auto"/>
      </w:divBdr>
    </w:div>
    <w:div w:id="583949926">
      <w:bodyDiv w:val="1"/>
      <w:marLeft w:val="0"/>
      <w:marRight w:val="0"/>
      <w:marTop w:val="0"/>
      <w:marBottom w:val="0"/>
      <w:divBdr>
        <w:top w:val="none" w:sz="0" w:space="0" w:color="auto"/>
        <w:left w:val="none" w:sz="0" w:space="0" w:color="auto"/>
        <w:bottom w:val="none" w:sz="0" w:space="0" w:color="auto"/>
        <w:right w:val="none" w:sz="0" w:space="0" w:color="auto"/>
      </w:divBdr>
    </w:div>
    <w:div w:id="690762119">
      <w:bodyDiv w:val="1"/>
      <w:marLeft w:val="0"/>
      <w:marRight w:val="0"/>
      <w:marTop w:val="0"/>
      <w:marBottom w:val="0"/>
      <w:divBdr>
        <w:top w:val="none" w:sz="0" w:space="0" w:color="auto"/>
        <w:left w:val="none" w:sz="0" w:space="0" w:color="auto"/>
        <w:bottom w:val="none" w:sz="0" w:space="0" w:color="auto"/>
        <w:right w:val="none" w:sz="0" w:space="0" w:color="auto"/>
      </w:divBdr>
    </w:div>
    <w:div w:id="817646277">
      <w:bodyDiv w:val="1"/>
      <w:marLeft w:val="0"/>
      <w:marRight w:val="0"/>
      <w:marTop w:val="0"/>
      <w:marBottom w:val="0"/>
      <w:divBdr>
        <w:top w:val="none" w:sz="0" w:space="0" w:color="auto"/>
        <w:left w:val="none" w:sz="0" w:space="0" w:color="auto"/>
        <w:bottom w:val="none" w:sz="0" w:space="0" w:color="auto"/>
        <w:right w:val="none" w:sz="0" w:space="0" w:color="auto"/>
      </w:divBdr>
    </w:div>
    <w:div w:id="827019149">
      <w:bodyDiv w:val="1"/>
      <w:marLeft w:val="0"/>
      <w:marRight w:val="0"/>
      <w:marTop w:val="0"/>
      <w:marBottom w:val="0"/>
      <w:divBdr>
        <w:top w:val="none" w:sz="0" w:space="0" w:color="auto"/>
        <w:left w:val="none" w:sz="0" w:space="0" w:color="auto"/>
        <w:bottom w:val="none" w:sz="0" w:space="0" w:color="auto"/>
        <w:right w:val="none" w:sz="0" w:space="0" w:color="auto"/>
      </w:divBdr>
    </w:div>
    <w:div w:id="849876155">
      <w:bodyDiv w:val="1"/>
      <w:marLeft w:val="0"/>
      <w:marRight w:val="0"/>
      <w:marTop w:val="0"/>
      <w:marBottom w:val="0"/>
      <w:divBdr>
        <w:top w:val="none" w:sz="0" w:space="0" w:color="auto"/>
        <w:left w:val="none" w:sz="0" w:space="0" w:color="auto"/>
        <w:bottom w:val="none" w:sz="0" w:space="0" w:color="auto"/>
        <w:right w:val="none" w:sz="0" w:space="0" w:color="auto"/>
      </w:divBdr>
    </w:div>
    <w:div w:id="887186821">
      <w:bodyDiv w:val="1"/>
      <w:marLeft w:val="0"/>
      <w:marRight w:val="0"/>
      <w:marTop w:val="0"/>
      <w:marBottom w:val="0"/>
      <w:divBdr>
        <w:top w:val="none" w:sz="0" w:space="0" w:color="auto"/>
        <w:left w:val="none" w:sz="0" w:space="0" w:color="auto"/>
        <w:bottom w:val="none" w:sz="0" w:space="0" w:color="auto"/>
        <w:right w:val="none" w:sz="0" w:space="0" w:color="auto"/>
      </w:divBdr>
    </w:div>
    <w:div w:id="891426221">
      <w:bodyDiv w:val="1"/>
      <w:marLeft w:val="0"/>
      <w:marRight w:val="0"/>
      <w:marTop w:val="0"/>
      <w:marBottom w:val="0"/>
      <w:divBdr>
        <w:top w:val="none" w:sz="0" w:space="0" w:color="auto"/>
        <w:left w:val="none" w:sz="0" w:space="0" w:color="auto"/>
        <w:bottom w:val="none" w:sz="0" w:space="0" w:color="auto"/>
        <w:right w:val="none" w:sz="0" w:space="0" w:color="auto"/>
      </w:divBdr>
    </w:div>
    <w:div w:id="980385343">
      <w:bodyDiv w:val="1"/>
      <w:marLeft w:val="0"/>
      <w:marRight w:val="0"/>
      <w:marTop w:val="0"/>
      <w:marBottom w:val="0"/>
      <w:divBdr>
        <w:top w:val="none" w:sz="0" w:space="0" w:color="auto"/>
        <w:left w:val="none" w:sz="0" w:space="0" w:color="auto"/>
        <w:bottom w:val="none" w:sz="0" w:space="0" w:color="auto"/>
        <w:right w:val="none" w:sz="0" w:space="0" w:color="auto"/>
      </w:divBdr>
    </w:div>
    <w:div w:id="1007368176">
      <w:bodyDiv w:val="1"/>
      <w:marLeft w:val="0"/>
      <w:marRight w:val="0"/>
      <w:marTop w:val="0"/>
      <w:marBottom w:val="0"/>
      <w:divBdr>
        <w:top w:val="none" w:sz="0" w:space="0" w:color="auto"/>
        <w:left w:val="none" w:sz="0" w:space="0" w:color="auto"/>
        <w:bottom w:val="none" w:sz="0" w:space="0" w:color="auto"/>
        <w:right w:val="none" w:sz="0" w:space="0" w:color="auto"/>
      </w:divBdr>
    </w:div>
    <w:div w:id="1026752690">
      <w:bodyDiv w:val="1"/>
      <w:marLeft w:val="0"/>
      <w:marRight w:val="0"/>
      <w:marTop w:val="0"/>
      <w:marBottom w:val="0"/>
      <w:divBdr>
        <w:top w:val="none" w:sz="0" w:space="0" w:color="auto"/>
        <w:left w:val="none" w:sz="0" w:space="0" w:color="auto"/>
        <w:bottom w:val="none" w:sz="0" w:space="0" w:color="auto"/>
        <w:right w:val="none" w:sz="0" w:space="0" w:color="auto"/>
      </w:divBdr>
    </w:div>
    <w:div w:id="1043023385">
      <w:bodyDiv w:val="1"/>
      <w:marLeft w:val="0"/>
      <w:marRight w:val="0"/>
      <w:marTop w:val="0"/>
      <w:marBottom w:val="0"/>
      <w:divBdr>
        <w:top w:val="none" w:sz="0" w:space="0" w:color="auto"/>
        <w:left w:val="none" w:sz="0" w:space="0" w:color="auto"/>
        <w:bottom w:val="none" w:sz="0" w:space="0" w:color="auto"/>
        <w:right w:val="none" w:sz="0" w:space="0" w:color="auto"/>
      </w:divBdr>
    </w:div>
    <w:div w:id="1046872373">
      <w:bodyDiv w:val="1"/>
      <w:marLeft w:val="0"/>
      <w:marRight w:val="0"/>
      <w:marTop w:val="0"/>
      <w:marBottom w:val="0"/>
      <w:divBdr>
        <w:top w:val="none" w:sz="0" w:space="0" w:color="auto"/>
        <w:left w:val="none" w:sz="0" w:space="0" w:color="auto"/>
        <w:bottom w:val="none" w:sz="0" w:space="0" w:color="auto"/>
        <w:right w:val="none" w:sz="0" w:space="0" w:color="auto"/>
      </w:divBdr>
    </w:div>
    <w:div w:id="1066027891">
      <w:bodyDiv w:val="1"/>
      <w:marLeft w:val="0"/>
      <w:marRight w:val="0"/>
      <w:marTop w:val="0"/>
      <w:marBottom w:val="0"/>
      <w:divBdr>
        <w:top w:val="none" w:sz="0" w:space="0" w:color="auto"/>
        <w:left w:val="none" w:sz="0" w:space="0" w:color="auto"/>
        <w:bottom w:val="none" w:sz="0" w:space="0" w:color="auto"/>
        <w:right w:val="none" w:sz="0" w:space="0" w:color="auto"/>
      </w:divBdr>
    </w:div>
    <w:div w:id="1132668948">
      <w:bodyDiv w:val="1"/>
      <w:marLeft w:val="0"/>
      <w:marRight w:val="0"/>
      <w:marTop w:val="0"/>
      <w:marBottom w:val="0"/>
      <w:divBdr>
        <w:top w:val="none" w:sz="0" w:space="0" w:color="auto"/>
        <w:left w:val="none" w:sz="0" w:space="0" w:color="auto"/>
        <w:bottom w:val="none" w:sz="0" w:space="0" w:color="auto"/>
        <w:right w:val="none" w:sz="0" w:space="0" w:color="auto"/>
      </w:divBdr>
    </w:div>
    <w:div w:id="1176916523">
      <w:bodyDiv w:val="1"/>
      <w:marLeft w:val="0"/>
      <w:marRight w:val="0"/>
      <w:marTop w:val="0"/>
      <w:marBottom w:val="0"/>
      <w:divBdr>
        <w:top w:val="none" w:sz="0" w:space="0" w:color="auto"/>
        <w:left w:val="none" w:sz="0" w:space="0" w:color="auto"/>
        <w:bottom w:val="none" w:sz="0" w:space="0" w:color="auto"/>
        <w:right w:val="none" w:sz="0" w:space="0" w:color="auto"/>
      </w:divBdr>
    </w:div>
    <w:div w:id="1250237652">
      <w:bodyDiv w:val="1"/>
      <w:marLeft w:val="0"/>
      <w:marRight w:val="0"/>
      <w:marTop w:val="0"/>
      <w:marBottom w:val="0"/>
      <w:divBdr>
        <w:top w:val="none" w:sz="0" w:space="0" w:color="auto"/>
        <w:left w:val="none" w:sz="0" w:space="0" w:color="auto"/>
        <w:bottom w:val="none" w:sz="0" w:space="0" w:color="auto"/>
        <w:right w:val="none" w:sz="0" w:space="0" w:color="auto"/>
      </w:divBdr>
    </w:div>
    <w:div w:id="1264730543">
      <w:bodyDiv w:val="1"/>
      <w:marLeft w:val="0"/>
      <w:marRight w:val="0"/>
      <w:marTop w:val="0"/>
      <w:marBottom w:val="0"/>
      <w:divBdr>
        <w:top w:val="none" w:sz="0" w:space="0" w:color="auto"/>
        <w:left w:val="none" w:sz="0" w:space="0" w:color="auto"/>
        <w:bottom w:val="none" w:sz="0" w:space="0" w:color="auto"/>
        <w:right w:val="none" w:sz="0" w:space="0" w:color="auto"/>
      </w:divBdr>
    </w:div>
    <w:div w:id="1356881794">
      <w:bodyDiv w:val="1"/>
      <w:marLeft w:val="0"/>
      <w:marRight w:val="0"/>
      <w:marTop w:val="0"/>
      <w:marBottom w:val="0"/>
      <w:divBdr>
        <w:top w:val="none" w:sz="0" w:space="0" w:color="auto"/>
        <w:left w:val="none" w:sz="0" w:space="0" w:color="auto"/>
        <w:bottom w:val="none" w:sz="0" w:space="0" w:color="auto"/>
        <w:right w:val="none" w:sz="0" w:space="0" w:color="auto"/>
      </w:divBdr>
    </w:div>
    <w:div w:id="1377706054">
      <w:bodyDiv w:val="1"/>
      <w:marLeft w:val="0"/>
      <w:marRight w:val="0"/>
      <w:marTop w:val="0"/>
      <w:marBottom w:val="0"/>
      <w:divBdr>
        <w:top w:val="none" w:sz="0" w:space="0" w:color="auto"/>
        <w:left w:val="none" w:sz="0" w:space="0" w:color="auto"/>
        <w:bottom w:val="none" w:sz="0" w:space="0" w:color="auto"/>
        <w:right w:val="none" w:sz="0" w:space="0" w:color="auto"/>
      </w:divBdr>
    </w:div>
    <w:div w:id="1460151173">
      <w:bodyDiv w:val="1"/>
      <w:marLeft w:val="0"/>
      <w:marRight w:val="0"/>
      <w:marTop w:val="0"/>
      <w:marBottom w:val="0"/>
      <w:divBdr>
        <w:top w:val="none" w:sz="0" w:space="0" w:color="auto"/>
        <w:left w:val="none" w:sz="0" w:space="0" w:color="auto"/>
        <w:bottom w:val="none" w:sz="0" w:space="0" w:color="auto"/>
        <w:right w:val="none" w:sz="0" w:space="0" w:color="auto"/>
      </w:divBdr>
    </w:div>
    <w:div w:id="1507087627">
      <w:bodyDiv w:val="1"/>
      <w:marLeft w:val="0"/>
      <w:marRight w:val="0"/>
      <w:marTop w:val="0"/>
      <w:marBottom w:val="0"/>
      <w:divBdr>
        <w:top w:val="none" w:sz="0" w:space="0" w:color="auto"/>
        <w:left w:val="none" w:sz="0" w:space="0" w:color="auto"/>
        <w:bottom w:val="none" w:sz="0" w:space="0" w:color="auto"/>
        <w:right w:val="none" w:sz="0" w:space="0" w:color="auto"/>
      </w:divBdr>
    </w:div>
    <w:div w:id="1516651410">
      <w:bodyDiv w:val="1"/>
      <w:marLeft w:val="0"/>
      <w:marRight w:val="0"/>
      <w:marTop w:val="0"/>
      <w:marBottom w:val="0"/>
      <w:divBdr>
        <w:top w:val="none" w:sz="0" w:space="0" w:color="auto"/>
        <w:left w:val="none" w:sz="0" w:space="0" w:color="auto"/>
        <w:bottom w:val="none" w:sz="0" w:space="0" w:color="auto"/>
        <w:right w:val="none" w:sz="0" w:space="0" w:color="auto"/>
      </w:divBdr>
    </w:div>
    <w:div w:id="1636062564">
      <w:bodyDiv w:val="1"/>
      <w:marLeft w:val="0"/>
      <w:marRight w:val="0"/>
      <w:marTop w:val="0"/>
      <w:marBottom w:val="0"/>
      <w:divBdr>
        <w:top w:val="none" w:sz="0" w:space="0" w:color="auto"/>
        <w:left w:val="none" w:sz="0" w:space="0" w:color="auto"/>
        <w:bottom w:val="none" w:sz="0" w:space="0" w:color="auto"/>
        <w:right w:val="none" w:sz="0" w:space="0" w:color="auto"/>
      </w:divBdr>
    </w:div>
    <w:div w:id="1727610161">
      <w:bodyDiv w:val="1"/>
      <w:marLeft w:val="0"/>
      <w:marRight w:val="0"/>
      <w:marTop w:val="0"/>
      <w:marBottom w:val="0"/>
      <w:divBdr>
        <w:top w:val="none" w:sz="0" w:space="0" w:color="auto"/>
        <w:left w:val="none" w:sz="0" w:space="0" w:color="auto"/>
        <w:bottom w:val="none" w:sz="0" w:space="0" w:color="auto"/>
        <w:right w:val="none" w:sz="0" w:space="0" w:color="auto"/>
      </w:divBdr>
      <w:divsChild>
        <w:div w:id="1443720446">
          <w:marLeft w:val="0"/>
          <w:marRight w:val="0"/>
          <w:marTop w:val="0"/>
          <w:marBottom w:val="0"/>
          <w:divBdr>
            <w:top w:val="none" w:sz="0" w:space="0" w:color="auto"/>
            <w:left w:val="none" w:sz="0" w:space="0" w:color="auto"/>
            <w:bottom w:val="none" w:sz="0" w:space="0" w:color="auto"/>
            <w:right w:val="none" w:sz="0" w:space="0" w:color="auto"/>
          </w:divBdr>
        </w:div>
      </w:divsChild>
    </w:div>
    <w:div w:id="1854801648">
      <w:bodyDiv w:val="1"/>
      <w:marLeft w:val="0"/>
      <w:marRight w:val="0"/>
      <w:marTop w:val="0"/>
      <w:marBottom w:val="0"/>
      <w:divBdr>
        <w:top w:val="none" w:sz="0" w:space="0" w:color="auto"/>
        <w:left w:val="none" w:sz="0" w:space="0" w:color="auto"/>
        <w:bottom w:val="none" w:sz="0" w:space="0" w:color="auto"/>
        <w:right w:val="none" w:sz="0" w:space="0" w:color="auto"/>
      </w:divBdr>
    </w:div>
    <w:div w:id="1915427410">
      <w:bodyDiv w:val="1"/>
      <w:marLeft w:val="0"/>
      <w:marRight w:val="0"/>
      <w:marTop w:val="0"/>
      <w:marBottom w:val="0"/>
      <w:divBdr>
        <w:top w:val="none" w:sz="0" w:space="0" w:color="auto"/>
        <w:left w:val="none" w:sz="0" w:space="0" w:color="auto"/>
        <w:bottom w:val="none" w:sz="0" w:space="0" w:color="auto"/>
        <w:right w:val="none" w:sz="0" w:space="0" w:color="auto"/>
      </w:divBdr>
    </w:div>
    <w:div w:id="1920094383">
      <w:bodyDiv w:val="1"/>
      <w:marLeft w:val="0"/>
      <w:marRight w:val="0"/>
      <w:marTop w:val="0"/>
      <w:marBottom w:val="0"/>
      <w:divBdr>
        <w:top w:val="none" w:sz="0" w:space="0" w:color="auto"/>
        <w:left w:val="none" w:sz="0" w:space="0" w:color="auto"/>
        <w:bottom w:val="none" w:sz="0" w:space="0" w:color="auto"/>
        <w:right w:val="none" w:sz="0" w:space="0" w:color="auto"/>
      </w:divBdr>
    </w:div>
    <w:div w:id="1926112037">
      <w:bodyDiv w:val="1"/>
      <w:marLeft w:val="0"/>
      <w:marRight w:val="0"/>
      <w:marTop w:val="0"/>
      <w:marBottom w:val="0"/>
      <w:divBdr>
        <w:top w:val="none" w:sz="0" w:space="0" w:color="auto"/>
        <w:left w:val="none" w:sz="0" w:space="0" w:color="auto"/>
        <w:bottom w:val="none" w:sz="0" w:space="0" w:color="auto"/>
        <w:right w:val="none" w:sz="0" w:space="0" w:color="auto"/>
      </w:divBdr>
    </w:div>
    <w:div w:id="1986349024">
      <w:bodyDiv w:val="1"/>
      <w:marLeft w:val="0"/>
      <w:marRight w:val="0"/>
      <w:marTop w:val="0"/>
      <w:marBottom w:val="0"/>
      <w:divBdr>
        <w:top w:val="none" w:sz="0" w:space="0" w:color="auto"/>
        <w:left w:val="none" w:sz="0" w:space="0" w:color="auto"/>
        <w:bottom w:val="none" w:sz="0" w:space="0" w:color="auto"/>
        <w:right w:val="none" w:sz="0" w:space="0" w:color="auto"/>
      </w:divBdr>
    </w:div>
    <w:div w:id="1993364150">
      <w:bodyDiv w:val="1"/>
      <w:marLeft w:val="0"/>
      <w:marRight w:val="0"/>
      <w:marTop w:val="0"/>
      <w:marBottom w:val="0"/>
      <w:divBdr>
        <w:top w:val="none" w:sz="0" w:space="0" w:color="auto"/>
        <w:left w:val="none" w:sz="0" w:space="0" w:color="auto"/>
        <w:bottom w:val="none" w:sz="0" w:space="0" w:color="auto"/>
        <w:right w:val="none" w:sz="0" w:space="0" w:color="auto"/>
      </w:divBdr>
    </w:div>
    <w:div w:id="2071730029">
      <w:bodyDiv w:val="1"/>
      <w:marLeft w:val="0"/>
      <w:marRight w:val="0"/>
      <w:marTop w:val="0"/>
      <w:marBottom w:val="0"/>
      <w:divBdr>
        <w:top w:val="none" w:sz="0" w:space="0" w:color="auto"/>
        <w:left w:val="none" w:sz="0" w:space="0" w:color="auto"/>
        <w:bottom w:val="none" w:sz="0" w:space="0" w:color="auto"/>
        <w:right w:val="none" w:sz="0" w:space="0" w:color="auto"/>
      </w:divBdr>
    </w:div>
    <w:div w:id="2097511408">
      <w:bodyDiv w:val="1"/>
      <w:marLeft w:val="0"/>
      <w:marRight w:val="0"/>
      <w:marTop w:val="0"/>
      <w:marBottom w:val="0"/>
      <w:divBdr>
        <w:top w:val="none" w:sz="0" w:space="0" w:color="auto"/>
        <w:left w:val="none" w:sz="0" w:space="0" w:color="auto"/>
        <w:bottom w:val="none" w:sz="0" w:space="0" w:color="auto"/>
        <w:right w:val="none" w:sz="0" w:space="0" w:color="auto"/>
      </w:divBdr>
    </w:div>
    <w:div w:id="21469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yorsk.ru/realizacziya-trudovyh-prav-grazhdan-s-ogranichennymi-vozmozhnostyami-zdorovya/" TargetMode="External"/><Relationship Id="rId13" Type="http://schemas.openxmlformats.org/officeDocument/2006/relationships/hyperlink" Target="https://ozyorsk.ru/usileno-nakazanie-liczam-lishennym-voditelskih-prav-a-takzhe-vvedena-konfiskacziya-transportnyh-sredstv/" TargetMode="External"/><Relationship Id="rId3" Type="http://schemas.openxmlformats.org/officeDocument/2006/relationships/settings" Target="settings.xml"/><Relationship Id="rId7" Type="http://schemas.openxmlformats.org/officeDocument/2006/relationships/hyperlink" Target="https://ozyorsk.ru/publichnye-prizyvy-k-narusheniyu-territorialnoj-czelostnosti-rossijskoj-federaczii-vlekut-privlechenie-k-otvetstvennosti/" TargetMode="External"/><Relationship Id="rId12" Type="http://schemas.openxmlformats.org/officeDocument/2006/relationships/hyperlink" Target="https://ozyorsk.ru/novye-pravila-privlecheniya-k-administrativnoj-otvetstvenn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zyorsk.ru/zakonodatelem-predusmotren-zapret-na-vygul-bez-namordnika-i-povodka-sobak-iz-spiska-potenczialno-opasnyh-poro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zyorsk.ru/uvolnenie-s-raboty-chto-nuzhno-znat/" TargetMode="External"/><Relationship Id="rId4" Type="http://schemas.openxmlformats.org/officeDocument/2006/relationships/webSettings" Target="webSettings.xml"/><Relationship Id="rId9" Type="http://schemas.openxmlformats.org/officeDocument/2006/relationships/hyperlink" Target="https://ozyorsk.ru/usileno-nakazanie-liczam-lishennym-voditelskih-prav-a-takzhe-vvedena-konfiskacziya-transportnyh-sredstv/" TargetMode="External"/><Relationship Id="rId14" Type="http://schemas.openxmlformats.org/officeDocument/2006/relationships/hyperlink" Target="https://ozyorsk.ru/garantii-predostavlennye-dlya-rabotnikov-invalidov-rabotnikov-uhazhivayushhih-za-invalidami-i-rabotnikov-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20</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11</cp:revision>
  <dcterms:created xsi:type="dcterms:W3CDTF">2022-10-10T06:36:00Z</dcterms:created>
  <dcterms:modified xsi:type="dcterms:W3CDTF">2022-10-10T09:42:00Z</dcterms:modified>
</cp:coreProperties>
</file>